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D1C" w:rsidRDefault="00E72CD1" w:rsidP="000F4D1C">
      <w:pPr>
        <w:sectPr w:rsidR="000F4D1C">
          <w:headerReference w:type="even" r:id="rId10"/>
          <w:pgSz w:w="11906" w:h="16838"/>
          <w:pgMar w:top="0" w:right="0" w:bottom="0" w:left="0" w:header="851" w:footer="992" w:gutter="0"/>
          <w:cols w:space="425"/>
          <w:titlePg/>
          <w:docGrid w:type="lines" w:linePitch="312"/>
        </w:sectPr>
      </w:pPr>
      <w:r>
        <w:pict>
          <v:shapetype id="_x0000_t202" coordsize="21600,21600" o:spt="202" path="m,l,21600r21600,l21600,xe">
            <v:stroke joinstyle="miter"/>
            <v:path gradientshapeok="t" o:connecttype="rect"/>
          </v:shapetype>
          <v:shape id="_x0000_s1056" type="#_x0000_t202" style="position:absolute;left:0;text-align:left;margin-left:106.25pt;margin-top:693.55pt;width:404.15pt;height:79.95pt;z-index:25168179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" filled="f" stroked="f">
            <v:textbox style="mso-fit-shape-to-text:t">
              <w:txbxContent>
                <w:p w:rsidR="000F4D1C" w:rsidRDefault="000F4D1C" w:rsidP="000F4D1C">
                  <w:pPr>
                    <w:jc w:val="center"/>
                    <w:rPr>
                      <w:rFonts w:ascii="楷体_GB2312" w:eastAsia="楷体_GB2312" w:hAnsi="楷体_GB2312" w:cs="楷体_GB2312"/>
                      <w:color w:val="000000"/>
                      <w:kern w:val="0"/>
                      <w:sz w:val="44"/>
                      <w:szCs w:val="44"/>
                    </w:rPr>
                  </w:pPr>
                  <w:r>
                    <w:rPr>
                      <w:rFonts w:ascii="楷体_GB2312" w:eastAsia="楷体_GB2312" w:hAnsi="楷体_GB2312" w:cs="楷体_GB2312" w:hint="eastAsia"/>
                      <w:color w:val="000000"/>
                      <w:kern w:val="0"/>
                      <w:sz w:val="44"/>
                      <w:szCs w:val="44"/>
                    </w:rPr>
                    <w:t>二〇二〇年八月</w:t>
                  </w:r>
                </w:p>
              </w:txbxContent>
            </v:textbox>
          </v:shape>
        </w:pict>
      </w:r>
      <w:r>
        <w:pict>
          <v:oval id="_x0000_s1051" style="position:absolute;left:0;text-align:left;margin-left:53.5pt;margin-top:232.45pt;width:121.95pt;height:121.95pt;z-index:2516787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" stroked="f" strokeweight="2pt"/>
        </w:pict>
      </w:r>
      <w:r>
        <w:pict>
          <v:rect id="_x0000_s1058" style="position:absolute;left:0;text-align:left;margin-left:33.6pt;margin-top:256.75pt;width:160.65pt;height:69.6pt;z-index:25168384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" filled="f" stroked="f">
            <v:textbox style="mso-fit-shape-to-text:t">
              <w:txbxContent>
                <w:p w:rsidR="000F4D1C" w:rsidRDefault="000F4D1C" w:rsidP="000F4D1C">
                  <w:pPr>
                    <w:spacing w:line="360" w:lineRule="auto"/>
                    <w:jc w:val="center"/>
                    <w:rPr>
                      <w:kern w:val="0"/>
                      <w:sz w:val="28"/>
                      <w:szCs w:val="28"/>
                    </w:rPr>
                  </w:pPr>
                  <w:r>
                    <w:rPr>
                      <w:rFonts w:ascii="Yu Gothic UI Semibold" w:eastAsia="宋体" w:hAnsi="Yu Gothic UI Semibold" w:hint="eastAsia"/>
                      <w:color w:val="FFFFFF"/>
                      <w:kern w:val="24"/>
                      <w:sz w:val="72"/>
                      <w:szCs w:val="72"/>
                    </w:rPr>
                    <w:t>2019</w:t>
                  </w:r>
                </w:p>
              </w:txbxContent>
            </v:textbox>
          </v:rect>
        </w:pict>
      </w:r>
      <w:r>
        <w:pict>
          <v:oval id="椭圆 9" o:spid="_x0000_s1057" style="position:absolute;left:0;text-align:left;margin-left:62.2pt;margin-top:242.75pt;width:103.45pt;height:103.45pt;z-index:251682816;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" fillcolor="#1f2959" stroked="f" strokeweight="2pt"/>
        </w:pict>
      </w:r>
      <w:r>
        <w:pict>
          <v:group id="_x0000_s1052" style="position:absolute;left:0;text-align:left;margin-left:1.25pt;margin-top:821.7pt;width:595.25pt;height:21.45pt;z-index:251679744" coordorigin="1483,16692" coordsize="11905,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">
            <v:rect id="矩形 6" o:spid="_x0000_s1053" style="position:absolute;left:1483;top:16692;width:1125;height:428;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s6qsUA&#10;AADaAAAADwAAAGRycy9kb3ducmV2LnhtbESP3WrCQBSE7wXfYTlC73TTQqykrlJTSi2C0FgE7w7Z&#10;kx/Mng3ZbRLfvisUejnMzDfMejuaRvTUudqygsdFBII4t7rmUsH36X2+AuE8ssbGMim4kYPtZjpZ&#10;Y6LtwF/UZ74UAcIuQQWV920ipcsrMugWtiUOXmE7gz7IrpS6wyHATSOfomgpDdYcFipsKa0ov2Y/&#10;RsHuvCw/zDkujvGuOHweqTVv6UWph9n4+gLC0+j/w3/tvVbwDPcr4Qb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KzqqxQAAANoAAAAPAAAAAAAAAAAAAAAAAJgCAABkcnMv&#10;ZG93bnJldi54bWxQSwUGAAAAAAQABAD1AAAAigMAAAAA&#10;" fillcolor="#fdbc11" stroked="f" strokeweight="2pt"/>
            <v:rect id="矩形 7" o:spid="_x0000_s1054" style="position:absolute;left:2608;top:16693;width:10780;height:428;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ZcrwA&#10;AADaAAAADwAAAGRycy9kb3ducmV2LnhtbERPuwrCMBTdBf8hXMFFNFVBtBpFBFFHH4Nul+baFpub&#10;0kTb/r0ZBMfDea82jSnEhyqXW1YwHkUgiBOrc04V3K774RyE88gaC8ukoCUHm3W3s8JY25rP9Ln4&#10;VIQQdjEqyLwvYyldkpFBN7IlceCetjLoA6xSqSusQ7gp5CSKZtJgzqEhw5J2GSWvy9soeBx5ej7Z&#10;rW7LejwfLG7t4f7Oler3mu0ShKfG/8U/91ErCFvDlXAD5Po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zD5lyvAAAANoAAAAPAAAAAAAAAAAAAAAAAJgCAABkcnMvZG93bnJldi54&#10;bWxQSwUGAAAAAAQABAD1AAAAgQMAAAAA&#10;" fillcolor="#1f2959" stroked="f" strokeweight="2pt"/>
          </v:group>
        </w:pict>
      </w:r>
      <w:r>
        <w:pict>
          <v:group id="组合 4" o:spid="_x0000_s1059" style="position:absolute;left:0;text-align:left;margin-left:-2.5pt;margin-top:0;width:600.25pt;height:308.5pt;z-index:-251631616" coordorigin="13622,283" coordsize="12005,6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">
            <v:rect id="矩形 5" o:spid="_x0000_s1060" style="position:absolute;left:13622;top:283;width:12005;height:6170;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efMcQA&#10;AADaAAAADwAAAGRycy9kb3ducmV2LnhtbESP3WrCQBSE7wu+w3KE3jUbhYSSuopGSisFoWkJeHfI&#10;nvxg9mzIbjV9e7dQ8HKYmW+Y1WYyvbjQ6DrLChZRDIK4srrjRsH31+vTMwjnkTX2lknBLznYrGcP&#10;K8y0vfInXQrfiABhl6GC1vshk9JVLRl0kR2Ig1fb0aAPcmykHvEa4KaXyzhOpcGOw0KLA+UtVefi&#10;xyjYlWnzZsqkPia7+uNwpMHs85NSj/Np+wLC0+Tv4f/2u1aQwt+VcAPk+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nnzHEAAAA2gAAAA8AAAAAAAAAAAAAAAAAmAIAAGRycy9k&#10;b3ducmV2LnhtbFBLBQYAAAAABAAEAPUAAACJAwAAAAA=&#10;" fillcolor="#fdbc11" stroked="f" strokeweight="2pt"/>
            <v:shape id="_x0000_s1061" type="#_x0000_t202" style="position:absolute;left:17229;top:5021;width:8083;height:1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0F4D1C" w:rsidRDefault="000F4D1C" w:rsidP="000F4D1C">
                    <w:pPr>
                      <w:jc w:val="left"/>
                      <w:rPr>
                        <w:color w:val="000000"/>
                        <w:kern w:val="0"/>
                        <w:sz w:val="92"/>
                        <w:szCs w:val="92"/>
                      </w:rPr>
                    </w:pPr>
                    <w:r>
                      <w:rPr>
                        <w:rFonts w:ascii="思源黑体 HW Bold" w:eastAsia="思源黑体 HW Bold" w:hAnsi="思源黑体 HW Bold" w:hint="eastAsia"/>
                        <w:color w:val="000000"/>
                        <w:kern w:val="24"/>
                        <w:sz w:val="92"/>
                        <w:szCs w:val="92"/>
                      </w:rPr>
                      <w:t>部门决算公开文本</w:t>
                    </w:r>
                  </w:p>
                </w:txbxContent>
              </v:textbox>
            </v:shape>
          </v:group>
        </w:pict>
      </w:r>
      <w:r>
        <w:pict>
          <v:rect id="_x0000_s1055" style="position:absolute;left:0;text-align:left;margin-left:184.75pt;margin-top:286.6pt;width:339.65pt;height:31.25pt;z-index:251680768;mso-wrap-style:none;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" filled="f" stroked="f">
            <v:textbox style="mso-fit-shape-to-text:t">
              <w:txbxContent>
                <w:p w:rsidR="000F4D1C" w:rsidRDefault="000F4D1C" w:rsidP="000F4D1C"/>
              </w:txbxContent>
            </v:textbox>
          </v:rect>
        </w:pict>
      </w:r>
      <w:r>
        <w:pict>
          <v:shape id="文本框 10" o:spid="_x0000_s1049" type="#_x0000_t202" style="position:absolute;left:0;text-align:left;margin-left:106.25pt;margin-top:693.55pt;width:404.15pt;height:38.4pt;z-index:251676672;mso-width-relative:page;mso-height-relative:page" o:gfxdata="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i9lks2QAAAA4BAAAPAAAAAAAA&#10;AAEAIAAAACIAAABkcnMvZG93bnJldi54bWxQSwECFAAUAAAACACHTuJA62B+R58BAAARAwAADgAA&#10;AAAAAAABACAAAAAoAQAAZHJzL2Uyb0RvYy54bWxQSwUGAAAAAAYABgBZAQAAOQUAAAAA&#10;" filled="f" stroked="f">
            <v:textbox style="mso-fit-shape-to-text:t">
              <w:txbxContent>
                <w:p w:rsidR="000F4D1C" w:rsidRDefault="000F4D1C" w:rsidP="000F4D1C">
                  <w:pPr>
                    <w:jc w:val="center"/>
                    <w:rPr>
                      <w:rFonts w:ascii="楷体_GB2312" w:eastAsia="楷体_GB2312" w:hAnsi="楷体_GB2312" w:cs="楷体_GB2312"/>
                      <w:color w:val="000000"/>
                      <w:kern w:val="0"/>
                      <w:sz w:val="44"/>
                      <w:szCs w:val="44"/>
                    </w:rPr>
                  </w:pPr>
                  <w:r>
                    <w:rPr>
                      <w:rFonts w:ascii="楷体_GB2312" w:eastAsia="楷体_GB2312" w:hAnsi="楷体_GB2312" w:cs="楷体_GB2312" w:hint="eastAsia"/>
                      <w:color w:val="000000"/>
                      <w:kern w:val="0"/>
                      <w:sz w:val="44"/>
                      <w:szCs w:val="44"/>
                    </w:rPr>
                    <w:t>二〇二〇年八月</w:t>
                  </w:r>
                </w:p>
              </w:txbxContent>
            </v:textbox>
          </v:shape>
        </w:pict>
      </w:r>
      <w:r>
        <w:pict>
          <v:oval id="椭圆 8" o:spid="_x0000_s1044" style="position:absolute;left:0;text-align:left;margin-left:53.5pt;margin-top:232.45pt;width:121.95pt;height:121.95pt;z-index:251673600;mso-width-relative:page;mso-height-relative:page;v-text-anchor:middle" o:gfxdata="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slzntkAAAALAQAADwAAAAAAAAABACAAAAAi&#10;AAAAZHJzL2Rvd25yZXYueG1sUEsBAhQAFAAAAAgAh07iQM5yFTvQAQAAfAMAAA4AAAAAAAAAAQAg&#10;AAAAKAEAAGRycy9lMm9Eb2MueG1sUEsFBgAAAAAGAAYAWQEAAGoFAAAAAA==&#10;" stroked="f" strokeweight="1pt">
            <v:stroke joinstyle="miter"/>
          </v:oval>
        </w:pict>
      </w:r>
      <w:r>
        <w:pict>
          <v:rect id="矩形 14" o:spid="_x0000_s1050" style="position:absolute;left:0;text-align:left;margin-left:33.6pt;margin-top:256.75pt;width:160.65pt;height:85.2pt;z-index:251677696;mso-width-relative:page;mso-height-relative:page" o:gfxdata="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qVam52QAAAAoBAAAPAAAAAAAAAAEAIAAAACIA&#10;AABkcnMvZG93bnJldi54bWxQSwECFAAUAAAACACHTuJAUowsHJYBAAD5AgAADgAAAAAAAAABACAA&#10;AAAoAQAAZHJzL2Uyb0RvYy54bWxQSwUGAAAAAAYABgBZAQAAMAUAAAAA&#10;" filled="f" stroked="f">
            <v:textbox style="mso-fit-shape-to-text:t">
              <w:txbxContent>
                <w:p w:rsidR="000F4D1C" w:rsidRDefault="000F4D1C" w:rsidP="000F4D1C">
                  <w:pPr>
                    <w:spacing w:line="360" w:lineRule="auto"/>
                    <w:jc w:val="center"/>
                    <w:rPr>
                      <w:kern w:val="0"/>
                      <w:sz w:val="28"/>
                      <w:szCs w:val="28"/>
                    </w:rPr>
                  </w:pPr>
                  <w:r>
                    <w:rPr>
                      <w:rFonts w:ascii="Yu Gothic UI Semibold" w:eastAsia="宋体" w:hAnsi="Yu Gothic UI Semibold"/>
                      <w:color w:val="FFFFFF"/>
                      <w:kern w:val="24"/>
                      <w:sz w:val="72"/>
                      <w:szCs w:val="72"/>
                    </w:rPr>
                    <w:t>2019</w:t>
                  </w:r>
                </w:p>
              </w:txbxContent>
            </v:textbox>
          </v:rect>
        </w:pict>
      </w:r>
      <w:r>
        <w:pict>
          <v:group id="_x0000_s1045" style="position:absolute;left:0;text-align:left;margin-left:1.25pt;margin-top:821.7pt;width:595.25pt;height:21.45pt;z-index:251674624" coordorigin="1483,16692" coordsize="11905,429203"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01yfJdoAAAAMAQAADwAAAAAAAAABACAAAAAiAAAA&#10;ZHJzL2Rvd25yZXYueG1sUEsBAhQAFAAAAAgAh07iQGGYKE93AgAAlgYAAA4AAAAAAAAAAQAgAAAA&#10;KQEAAGRycy9lMm9Eb2MueG1sUEsFBgAAAAAGAAYAWQEAABIGAAAAAA==&#10;">
            <v:rect id="矩形 6" o:spid="_x0000_s1046" style="position:absolute;left:1483;top:16692;width:1125;height:428;v-text-anchor:middle"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fillcolor="#fdbc11" stroked="f" strokeweight="1pt"/>
            <v:rect id="矩形 7" o:spid="_x0000_s1047" style="position:absolute;left:2608;top:16693;width:10780;height:428;v-text-anchor:middle"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fillcolor="#1f2959" stroked="f" strokeweight="1pt"/>
          </v:group>
        </w:pict>
      </w:r>
      <w:r>
        <w:pict>
          <v:rect id="矩形 11" o:spid="_x0000_s1048" style="position:absolute;left:0;text-align:left;margin-left:184.75pt;margin-top:286.6pt;width:23.45pt;height:38.4pt;z-index:251675648;mso-wrap-style:none;mso-width-relative:page;mso-height-relative:page" o:gfxdata="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JZkF9HbAAAADAEAAA8AAAAAAAAAAQAgAAAAIgAAAGRycy9kb3ducmV2Lnht&#10;bFBLAQIUABQAAAAIAIdO4kDFNb7JhAEAAOwCAAAOAAAAAAAAAAEAIAAAACoBAABkcnMvZTJvRG9j&#10;LnhtbFBLBQYAAAAABgAGAFkBAAAgBQAAAAA=&#10;" filled="f" stroked="f">
            <v:textbox style="mso-fit-shape-to-text:t">
              <w:txbxContent>
                <w:p w:rsidR="000F4D1C" w:rsidRDefault="000F4D1C" w:rsidP="000F4D1C"/>
              </w:txbxContent>
            </v:textbox>
          </v:rect>
        </w:pict>
      </w:r>
    </w:p>
    <w:p w:rsidR="000F4D1C" w:rsidRDefault="000F4D1C" w:rsidP="000F4D1C"/>
    <w:p w:rsidR="00803A0E" w:rsidRDefault="00803A0E"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0F4D1C" w:rsidRDefault="000F4D1C" w:rsidP="00803A0E">
      <w:pPr>
        <w:rPr>
          <w:rFonts w:ascii="黑体" w:eastAsia="黑体" w:hAnsi="黑体" w:cs="黑体"/>
          <w:b/>
          <w:bCs/>
          <w:sz w:val="72"/>
          <w:szCs w:val="96"/>
        </w:rPr>
      </w:pPr>
    </w:p>
    <w:p w:rsidR="00803A0E" w:rsidRDefault="00803A0E" w:rsidP="00803A0E">
      <w:pPr>
        <w:rPr>
          <w:rFonts w:ascii="黑体" w:eastAsia="黑体" w:hAnsi="黑体" w:cs="黑体"/>
          <w:b/>
          <w:bCs/>
          <w:sz w:val="72"/>
          <w:szCs w:val="96"/>
        </w:rPr>
      </w:pPr>
      <w:r>
        <w:rPr>
          <w:rFonts w:ascii="黑体" w:eastAsia="黑体" w:hAnsi="黑体" w:cs="黑体" w:hint="eastAsia"/>
          <w:b/>
          <w:bCs/>
          <w:sz w:val="72"/>
          <w:szCs w:val="96"/>
        </w:rPr>
        <w:t>2019年度部门决算公开文本</w:t>
      </w:r>
    </w:p>
    <w:p w:rsidR="00803A0E" w:rsidRDefault="00803A0E" w:rsidP="00803A0E">
      <w:pPr>
        <w:spacing w:line="360" w:lineRule="auto"/>
        <w:jc w:val="center"/>
        <w:rPr>
          <w:rFonts w:ascii="黑体" w:eastAsia="黑体" w:hAnsi="黑体" w:cs="黑体"/>
          <w:sz w:val="56"/>
          <w:szCs w:val="72"/>
        </w:rPr>
      </w:pPr>
    </w:p>
    <w:p w:rsidR="00803A0E" w:rsidRDefault="00803A0E" w:rsidP="00803A0E">
      <w:pPr>
        <w:spacing w:line="600" w:lineRule="auto"/>
        <w:jc w:val="center"/>
        <w:rPr>
          <w:rFonts w:ascii="黑体" w:eastAsia="黑体" w:hAnsi="黑体" w:cs="黑体"/>
          <w:sz w:val="56"/>
          <w:szCs w:val="72"/>
        </w:rPr>
      </w:pPr>
    </w:p>
    <w:p w:rsidR="00803A0E" w:rsidRDefault="00803A0E" w:rsidP="00803A0E">
      <w:pPr>
        <w:spacing w:line="600" w:lineRule="auto"/>
        <w:jc w:val="center"/>
        <w:rPr>
          <w:rFonts w:ascii="黑体" w:eastAsia="黑体" w:hAnsi="黑体" w:cs="黑体"/>
          <w:sz w:val="56"/>
          <w:szCs w:val="72"/>
        </w:rPr>
      </w:pPr>
    </w:p>
    <w:p w:rsidR="00803A0E" w:rsidRDefault="00803A0E" w:rsidP="00803A0E">
      <w:pPr>
        <w:spacing w:line="600" w:lineRule="auto"/>
        <w:jc w:val="center"/>
        <w:rPr>
          <w:rFonts w:ascii="黑体" w:eastAsia="黑体" w:hAnsi="黑体" w:cs="黑体"/>
          <w:sz w:val="56"/>
          <w:szCs w:val="72"/>
        </w:rPr>
      </w:pPr>
    </w:p>
    <w:p w:rsidR="00803A0E" w:rsidRDefault="00803A0E" w:rsidP="00803A0E">
      <w:pPr>
        <w:spacing w:line="600" w:lineRule="auto"/>
        <w:jc w:val="center"/>
        <w:rPr>
          <w:rFonts w:ascii="黑体" w:eastAsia="黑体" w:hAnsi="黑体" w:cs="黑体"/>
          <w:sz w:val="56"/>
          <w:szCs w:val="72"/>
        </w:rPr>
      </w:pPr>
    </w:p>
    <w:p w:rsidR="00803A0E" w:rsidRDefault="00803A0E" w:rsidP="00803A0E">
      <w:pPr>
        <w:spacing w:line="480" w:lineRule="auto"/>
        <w:jc w:val="center"/>
        <w:rPr>
          <w:rFonts w:ascii="黑体" w:eastAsia="黑体" w:hAnsi="黑体" w:cs="黑体"/>
          <w:sz w:val="56"/>
          <w:szCs w:val="72"/>
        </w:rPr>
      </w:pPr>
    </w:p>
    <w:p w:rsidR="00803A0E" w:rsidRDefault="00803A0E" w:rsidP="00803A0E">
      <w:pPr>
        <w:spacing w:line="480" w:lineRule="auto"/>
        <w:jc w:val="center"/>
        <w:rPr>
          <w:rFonts w:ascii="黑体" w:eastAsia="黑体" w:hAnsi="黑体" w:cs="黑体"/>
          <w:sz w:val="56"/>
          <w:szCs w:val="72"/>
        </w:rPr>
      </w:pPr>
    </w:p>
    <w:p w:rsidR="00803A0E" w:rsidRDefault="00803A0E" w:rsidP="00803A0E">
      <w:pPr>
        <w:spacing w:line="480" w:lineRule="auto"/>
        <w:jc w:val="center"/>
        <w:rPr>
          <w:rFonts w:ascii="黑体" w:eastAsia="黑体" w:hAnsi="黑体" w:cs="黑体"/>
          <w:sz w:val="56"/>
          <w:szCs w:val="72"/>
        </w:rPr>
      </w:pPr>
    </w:p>
    <w:p w:rsidR="00803A0E" w:rsidRDefault="00803A0E" w:rsidP="00803A0E">
      <w:pPr>
        <w:snapToGrid w:val="0"/>
        <w:spacing w:line="480" w:lineRule="auto"/>
        <w:jc w:val="center"/>
        <w:rPr>
          <w:rFonts w:ascii="黑体" w:eastAsia="黑体" w:hAnsi="黑体" w:cs="黑体"/>
          <w:sz w:val="56"/>
          <w:szCs w:val="72"/>
        </w:rPr>
      </w:pPr>
    </w:p>
    <w:p w:rsidR="00803A0E" w:rsidRPr="00803A0E" w:rsidRDefault="00803A0E" w:rsidP="00803A0E">
      <w:pPr>
        <w:snapToGrid w:val="0"/>
        <w:jc w:val="center"/>
        <w:rPr>
          <w:rFonts w:ascii="楷体_GB2312" w:eastAsia="楷体_GB2312" w:hAnsi="楷体_GB2312" w:cs="楷体_GB2312"/>
          <w:color w:val="000000" w:themeColor="text1"/>
          <w:kern w:val="0"/>
          <w:sz w:val="44"/>
          <w:szCs w:val="44"/>
        </w:rPr>
      </w:pPr>
      <w:r w:rsidRPr="00803A0E">
        <w:rPr>
          <w:rFonts w:ascii="楷体_GB2312" w:eastAsia="楷体_GB2312" w:hAnsi="楷体_GB2312" w:cs="楷体_GB2312" w:hint="eastAsia"/>
          <w:color w:val="000000" w:themeColor="text1"/>
          <w:kern w:val="0"/>
          <w:sz w:val="44"/>
          <w:szCs w:val="44"/>
        </w:rPr>
        <w:t>唐山高新技术产业开发区城市建设管理局</w:t>
      </w:r>
    </w:p>
    <w:p w:rsidR="00672117" w:rsidRDefault="00803A0E" w:rsidP="00803A0E">
      <w:pPr>
        <w:widowControl/>
        <w:jc w:val="center"/>
        <w:rPr>
          <w:rFonts w:ascii="黑体" w:eastAsia="黑体" w:hAnsi="黑体" w:cs="黑体"/>
          <w:bCs/>
          <w:sz w:val="32"/>
          <w:szCs w:val="32"/>
          <w:highlight w:val="yellow"/>
        </w:rPr>
      </w:pPr>
      <w:r>
        <w:rPr>
          <w:rFonts w:ascii="楷体_GB2312" w:eastAsia="楷体_GB2312" w:hAnsi="楷体_GB2312" w:cs="楷体_GB2312" w:hint="eastAsia"/>
          <w:color w:val="000000" w:themeColor="text1"/>
          <w:kern w:val="0"/>
          <w:sz w:val="44"/>
          <w:szCs w:val="44"/>
        </w:rPr>
        <w:t>二</w:t>
      </w:r>
      <w:r>
        <w:rPr>
          <w:rFonts w:ascii="宋体" w:eastAsia="宋体" w:hAnsi="宋体" w:cs="宋体" w:hint="eastAsia"/>
          <w:color w:val="000000" w:themeColor="text1"/>
          <w:kern w:val="0"/>
          <w:sz w:val="44"/>
          <w:szCs w:val="44"/>
        </w:rPr>
        <w:t>〇</w:t>
      </w:r>
      <w:r>
        <w:rPr>
          <w:rFonts w:ascii="楷体_GB2312" w:eastAsia="楷体_GB2312" w:hAnsi="楷体_GB2312" w:cs="楷体_GB2312" w:hint="eastAsia"/>
          <w:color w:val="000000" w:themeColor="text1"/>
          <w:kern w:val="0"/>
          <w:sz w:val="44"/>
          <w:szCs w:val="44"/>
        </w:rPr>
        <w:t>二</w:t>
      </w:r>
      <w:r>
        <w:rPr>
          <w:rFonts w:ascii="宋体" w:eastAsia="宋体" w:hAnsi="宋体" w:cs="宋体" w:hint="eastAsia"/>
          <w:color w:val="000000" w:themeColor="text1"/>
          <w:kern w:val="0"/>
          <w:sz w:val="44"/>
          <w:szCs w:val="44"/>
        </w:rPr>
        <w:t>〇</w:t>
      </w:r>
      <w:r>
        <w:rPr>
          <w:rFonts w:ascii="楷体_GB2312" w:eastAsia="楷体_GB2312" w:hAnsi="楷体_GB2312" w:cs="楷体_GB2312" w:hint="eastAsia"/>
          <w:color w:val="000000" w:themeColor="text1"/>
          <w:kern w:val="0"/>
          <w:sz w:val="44"/>
          <w:szCs w:val="44"/>
        </w:rPr>
        <w:t>年八月</w:t>
      </w:r>
    </w:p>
    <w:p w:rsidR="00672117" w:rsidRDefault="00672117">
      <w:pPr>
        <w:widowControl/>
        <w:spacing w:line="600" w:lineRule="exact"/>
        <w:jc w:val="left"/>
        <w:rPr>
          <w:rFonts w:ascii="黑体" w:eastAsia="黑体" w:hAnsi="黑体" w:cs="黑体"/>
          <w:bCs/>
          <w:sz w:val="32"/>
          <w:szCs w:val="32"/>
          <w:highlight w:val="yellow"/>
        </w:rPr>
      </w:pPr>
    </w:p>
    <w:p w:rsidR="00672117" w:rsidRDefault="00031A80">
      <w:pPr>
        <w:widowControl/>
        <w:spacing w:line="600" w:lineRule="exact"/>
        <w:jc w:val="left"/>
        <w:rPr>
          <w:rFonts w:ascii="黑体" w:eastAsia="黑体" w:hAnsi="黑体" w:cs="黑体"/>
          <w:bCs/>
          <w:sz w:val="32"/>
          <w:szCs w:val="32"/>
          <w:highlight w:val="yellow"/>
        </w:rPr>
      </w:pPr>
      <w:r>
        <w:rPr>
          <w:noProof/>
        </w:rPr>
        <w:lastRenderedPageBreak/>
        <w:drawing>
          <wp:inline distT="0" distB="0" distL="114300" distR="114300">
            <wp:extent cx="5614035" cy="6608445"/>
            <wp:effectExtent l="0" t="0" r="5715" b="190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11"/>
                    <a:stretch>
                      <a:fillRect/>
                    </a:stretch>
                  </pic:blipFill>
                  <pic:spPr>
                    <a:xfrm>
                      <a:off x="0" y="0"/>
                      <a:ext cx="5614035" cy="6608445"/>
                    </a:xfrm>
                    <a:prstGeom prst="rect">
                      <a:avLst/>
                    </a:prstGeom>
                    <a:noFill/>
                    <a:ln>
                      <a:noFill/>
                    </a:ln>
                  </pic:spPr>
                </pic:pic>
              </a:graphicData>
            </a:graphic>
          </wp:inline>
        </w:drawing>
      </w:r>
    </w:p>
    <w:p w:rsidR="00672117" w:rsidRDefault="00672117">
      <w:pPr>
        <w:widowControl/>
        <w:spacing w:line="600" w:lineRule="exact"/>
        <w:jc w:val="left"/>
        <w:rPr>
          <w:rFonts w:ascii="黑体" w:eastAsia="黑体" w:hAnsi="黑体" w:cs="黑体"/>
          <w:bCs/>
          <w:sz w:val="32"/>
          <w:szCs w:val="32"/>
          <w:highlight w:val="yellow"/>
        </w:rPr>
      </w:pPr>
    </w:p>
    <w:p w:rsidR="00672117" w:rsidRDefault="00672117">
      <w:pPr>
        <w:tabs>
          <w:tab w:val="left" w:pos="2728"/>
        </w:tabs>
        <w:rPr>
          <w:rFonts w:ascii="黑体" w:eastAsia="黑体" w:hAnsi="Times New Roman" w:cs="Times New Roman"/>
          <w:sz w:val="48"/>
          <w:szCs w:val="48"/>
        </w:rPr>
      </w:pPr>
    </w:p>
    <w:p w:rsidR="00672117" w:rsidRDefault="00031A80">
      <w:pPr>
        <w:tabs>
          <w:tab w:val="left" w:pos="2728"/>
        </w:tabs>
        <w:jc w:val="center"/>
        <w:rPr>
          <w:rFonts w:ascii="黑体" w:eastAsia="黑体" w:hAnsi="Times New Roman" w:cs="Times New Roman"/>
          <w:sz w:val="48"/>
          <w:szCs w:val="48"/>
        </w:rPr>
      </w:pPr>
      <w:r>
        <w:rPr>
          <w:rFonts w:ascii="黑体" w:eastAsia="黑体" w:hAnsi="Times New Roman" w:cs="Times New Roman" w:hint="eastAsia"/>
          <w:sz w:val="48"/>
          <w:szCs w:val="48"/>
        </w:rPr>
        <w:t>目    录</w:t>
      </w:r>
    </w:p>
    <w:p w:rsidR="00672117" w:rsidRDefault="00672117">
      <w:pPr>
        <w:widowControl/>
        <w:spacing w:after="160" w:line="580" w:lineRule="exact"/>
        <w:ind w:firstLineChars="200" w:firstLine="640"/>
        <w:rPr>
          <w:rFonts w:ascii="Times New Roman" w:eastAsia="黑体" w:hAnsi="Times New Roman" w:cs="Times New Roman"/>
          <w:sz w:val="32"/>
          <w:szCs w:val="32"/>
        </w:rPr>
      </w:pPr>
    </w:p>
    <w:p w:rsidR="00672117" w:rsidRDefault="00031A80">
      <w:pPr>
        <w:widowControl/>
        <w:spacing w:after="160" w:line="580" w:lineRule="exact"/>
        <w:ind w:firstLineChars="200" w:firstLine="640"/>
        <w:rPr>
          <w:rFonts w:ascii="Times New Roman" w:eastAsia="仿宋_GB2312" w:hAnsi="Times New Roman" w:cs="Times New Roman"/>
          <w:sz w:val="24"/>
          <w:szCs w:val="32"/>
        </w:rPr>
      </w:pPr>
      <w:r>
        <w:rPr>
          <w:rFonts w:ascii="Times New Roman" w:eastAsia="黑体" w:hAnsi="Times New Roman" w:cs="Times New Roman"/>
          <w:sz w:val="32"/>
          <w:szCs w:val="32"/>
        </w:rPr>
        <w:t>第一部分</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部门概况</w:t>
      </w:r>
    </w:p>
    <w:p w:rsidR="00672117" w:rsidRDefault="00031A80" w:rsidP="00803A0E">
      <w:pPr>
        <w:widowControl/>
        <w:spacing w:after="160" w:line="58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一、部门</w:t>
      </w:r>
      <w:r>
        <w:rPr>
          <w:rFonts w:ascii="Times New Roman" w:eastAsia="仿宋_GB2312" w:hAnsi="Times New Roman" w:cs="Times New Roman" w:hint="eastAsia"/>
          <w:sz w:val="32"/>
          <w:szCs w:val="32"/>
        </w:rPr>
        <w:t>职责</w:t>
      </w:r>
    </w:p>
    <w:p w:rsidR="00672117" w:rsidRDefault="00031A80" w:rsidP="00803A0E">
      <w:pPr>
        <w:widowControl/>
        <w:spacing w:after="160" w:line="58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二、</w:t>
      </w:r>
      <w:r>
        <w:rPr>
          <w:rFonts w:ascii="Times New Roman" w:eastAsia="仿宋_GB2312" w:hAnsi="Times New Roman" w:cs="Times New Roman" w:hint="eastAsia"/>
          <w:sz w:val="32"/>
          <w:szCs w:val="32"/>
        </w:rPr>
        <w:t>机构设置</w:t>
      </w:r>
    </w:p>
    <w:p w:rsidR="00672117" w:rsidRDefault="00031A80">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第二部分</w:t>
      </w:r>
      <w:r>
        <w:rPr>
          <w:rFonts w:ascii="Times New Roman" w:eastAsia="黑体" w:hAnsi="Times New Roman" w:cs="Times New Roman"/>
          <w:sz w:val="32"/>
          <w:szCs w:val="32"/>
        </w:rPr>
        <w:t xml:space="preserve">   201</w:t>
      </w:r>
      <w:r>
        <w:rPr>
          <w:rFonts w:ascii="Times New Roman" w:eastAsia="黑体" w:hAnsi="Times New Roman" w:cs="Times New Roman" w:hint="eastAsia"/>
          <w:sz w:val="32"/>
          <w:szCs w:val="32"/>
        </w:rPr>
        <w:t>9</w:t>
      </w:r>
      <w:r>
        <w:rPr>
          <w:rFonts w:ascii="Times New Roman" w:eastAsia="黑体" w:hAnsi="Times New Roman" w:cs="Times New Roman"/>
          <w:sz w:val="32"/>
          <w:szCs w:val="32"/>
        </w:rPr>
        <w:t>年部门决算情况说明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一、收入支出决算总体情况说明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二、收入决算情况说明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三、支出决算情况说明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四、财政拨款收入支出决算总体情况说明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五、一般公共预算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w:t>
      </w:r>
      <w:r>
        <w:rPr>
          <w:rFonts w:ascii="Times New Roman" w:eastAsia="仿宋_GB2312" w:hAnsi="Times New Roman" w:cs="Times New Roman"/>
          <w:sz w:val="32"/>
          <w:szCs w:val="32"/>
        </w:rPr>
        <w:t>、预算绩效情况说明</w:t>
      </w:r>
    </w:p>
    <w:p w:rsidR="00672117" w:rsidRDefault="00031A80">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w:t>
      </w:r>
      <w:r>
        <w:rPr>
          <w:rFonts w:ascii="Times New Roman" w:eastAsia="仿宋_GB2312" w:hAnsi="Times New Roman" w:cs="Times New Roman"/>
          <w:sz w:val="32"/>
          <w:szCs w:val="32"/>
        </w:rPr>
        <w:t>、其他重要事项的说明</w:t>
      </w:r>
    </w:p>
    <w:p w:rsidR="00672117" w:rsidRDefault="00031A80">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第三部分名词解释</w:t>
      </w:r>
    </w:p>
    <w:p w:rsidR="00672117" w:rsidRDefault="00031A80">
      <w:pPr>
        <w:widowControl/>
        <w:spacing w:after="160" w:line="580" w:lineRule="exact"/>
        <w:ind w:firstLineChars="200" w:firstLine="640"/>
        <w:rPr>
          <w:rFonts w:ascii="Times New Roman" w:eastAsia="仿宋_GB2312" w:hAnsi="Times New Roman" w:cs="Times New Roman"/>
          <w:sz w:val="20"/>
          <w:szCs w:val="32"/>
        </w:rPr>
      </w:pPr>
      <w:r>
        <w:rPr>
          <w:rFonts w:ascii="Times New Roman" w:eastAsia="黑体" w:hAnsi="Times New Roman" w:cs="Times New Roman"/>
          <w:sz w:val="32"/>
          <w:szCs w:val="32"/>
        </w:rPr>
        <w:t>第</w:t>
      </w:r>
      <w:r>
        <w:rPr>
          <w:rFonts w:ascii="Times New Roman" w:eastAsia="黑体" w:hAnsi="Times New Roman" w:cs="Times New Roman" w:hint="eastAsia"/>
          <w:sz w:val="32"/>
          <w:szCs w:val="32"/>
        </w:rPr>
        <w:t>四</w:t>
      </w:r>
      <w:r>
        <w:rPr>
          <w:rFonts w:ascii="Times New Roman" w:eastAsia="黑体" w:hAnsi="Times New Roman" w:cs="Times New Roman"/>
          <w:sz w:val="32"/>
          <w:szCs w:val="32"/>
        </w:rPr>
        <w:t>部分</w:t>
      </w:r>
      <w:r>
        <w:rPr>
          <w:rFonts w:ascii="Times New Roman" w:eastAsia="黑体" w:hAnsi="Times New Roman" w:cs="Times New Roman"/>
          <w:sz w:val="32"/>
          <w:szCs w:val="32"/>
        </w:rPr>
        <w:t>201</w:t>
      </w:r>
      <w:r>
        <w:rPr>
          <w:rFonts w:ascii="Times New Roman" w:eastAsia="黑体" w:hAnsi="Times New Roman" w:cs="Times New Roman" w:hint="eastAsia"/>
          <w:sz w:val="32"/>
          <w:szCs w:val="32"/>
        </w:rPr>
        <w:t>9</w:t>
      </w:r>
      <w:r>
        <w:rPr>
          <w:rFonts w:ascii="Times New Roman" w:eastAsia="黑体" w:hAnsi="Times New Roman" w:cs="Times New Roman"/>
          <w:sz w:val="32"/>
          <w:szCs w:val="32"/>
        </w:rPr>
        <w:t>年度部门决算报表</w:t>
      </w:r>
    </w:p>
    <w:p w:rsidR="00672117" w:rsidRDefault="00672117">
      <w:pPr>
        <w:widowControl/>
        <w:spacing w:after="160" w:line="580" w:lineRule="exact"/>
        <w:ind w:firstLineChars="200" w:firstLine="640"/>
        <w:rPr>
          <w:rFonts w:ascii="Times New Roman" w:eastAsia="黑体" w:hAnsi="Times New Roman" w:cs="Times New Roman"/>
          <w:sz w:val="32"/>
          <w:szCs w:val="32"/>
        </w:rPr>
        <w:sectPr w:rsidR="00672117">
          <w:headerReference w:type="default" r:id="rId12"/>
          <w:footerReference w:type="default" r:id="rId13"/>
          <w:headerReference w:type="first" r:id="rId14"/>
          <w:footerReference w:type="first" r:id="rId15"/>
          <w:type w:val="continuous"/>
          <w:pgSz w:w="11906" w:h="16838"/>
          <w:pgMar w:top="2041" w:right="1531" w:bottom="2041" w:left="1531" w:header="851" w:footer="992" w:gutter="0"/>
          <w:cols w:space="0"/>
          <w:titlePg/>
          <w:docGrid w:type="lines" w:linePitch="312"/>
        </w:sectPr>
      </w:pPr>
    </w:p>
    <w:p w:rsidR="00672117" w:rsidRDefault="00672117">
      <w:pPr>
        <w:widowControl/>
        <w:spacing w:line="580" w:lineRule="exact"/>
        <w:ind w:firstLineChars="200" w:firstLine="640"/>
        <w:rPr>
          <w:rFonts w:eastAsia="黑体"/>
          <w:sz w:val="32"/>
          <w:szCs w:val="32"/>
        </w:rPr>
      </w:pPr>
    </w:p>
    <w:p w:rsidR="00672117" w:rsidRDefault="00672117">
      <w:pPr>
        <w:widowControl/>
        <w:spacing w:line="580" w:lineRule="exact"/>
        <w:ind w:firstLineChars="200" w:firstLine="640"/>
        <w:rPr>
          <w:rFonts w:eastAsia="黑体"/>
          <w:sz w:val="32"/>
          <w:szCs w:val="32"/>
        </w:rPr>
      </w:pPr>
    </w:p>
    <w:p w:rsidR="00672117" w:rsidRDefault="00672117">
      <w:pPr>
        <w:widowControl/>
        <w:spacing w:line="580" w:lineRule="exact"/>
        <w:ind w:firstLineChars="200" w:firstLine="640"/>
        <w:rPr>
          <w:rFonts w:eastAsia="黑体"/>
          <w:sz w:val="32"/>
          <w:szCs w:val="32"/>
        </w:rPr>
      </w:pPr>
    </w:p>
    <w:p w:rsidR="00672117" w:rsidRDefault="00E72CD1">
      <w:r>
        <w:rPr>
          <w:sz w:val="72"/>
        </w:rPr>
        <w:pict>
          <v:shape id="_x0000_s1032" type="#_x0000_t202" style="position:absolute;left:0;text-align:left;margin-left:-85.7pt;margin-top:80.7pt;width:613.65pt;height:263.1pt;z-index:251666432;v-text-anchor:middle" o:gfxdata="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EdhMyncAAAADQEA&#10;AA8AAAAAAAAAAQAgAAAAIgAAAGRycy9kb3ducmV2LnhtbFBLAQIUABQAAAAIAIdO4kAGP3EtiAIA&#10;AC0FAAAOAAAAAAAAAAEAIAAAACsBAABkcnMvZTJvRG9jLnhtbFBLBQYAAAAABgAGAFkBAAAlBgAA&#10;AAA=&#10;" fillcolor="#ffd966" strokecolor="#ffd966" strokeweight="1pt">
            <v:fill r:id="rId16" o:title="5%" color2="white [3212]" type="pattern"/>
            <v:stroke joinstyle="round"/>
            <v:textbox>
              <w:txbxContent>
                <w:p w:rsidR="00672117" w:rsidRDefault="00031A80">
                  <w:pPr>
                    <w:widowControl/>
                    <w:jc w:val="center"/>
                    <w:rPr>
                      <w:rFonts w:ascii="黑体" w:eastAsia="黑体" w:hAnsi="黑体" w:cs="黑体"/>
                      <w:color w:val="000000" w:themeColor="text1"/>
                      <w:sz w:val="96"/>
                      <w:szCs w:val="96"/>
                    </w:rPr>
                  </w:pPr>
                  <w:r>
                    <w:rPr>
                      <w:rFonts w:ascii="黑体" w:eastAsia="黑体" w:hAnsi="黑体" w:cs="黑体" w:hint="eastAsia"/>
                      <w:color w:val="000000" w:themeColor="text1"/>
                      <w:sz w:val="96"/>
                      <w:szCs w:val="96"/>
                    </w:rPr>
                    <w:t>第一部分  部门概况</w:t>
                  </w:r>
                </w:p>
              </w:txbxContent>
            </v:textbox>
          </v:shape>
        </w:pict>
      </w:r>
      <w:r w:rsidR="00031A80">
        <w:br w:type="page"/>
      </w:r>
    </w:p>
    <w:p w:rsidR="00672117" w:rsidRDefault="00031A80">
      <w:pPr>
        <w:pStyle w:val="1"/>
        <w:spacing w:before="0" w:after="0" w:line="580" w:lineRule="exact"/>
        <w:ind w:firstLineChars="200" w:firstLine="640"/>
        <w:jc w:val="left"/>
        <w:rPr>
          <w:rFonts w:ascii="黑体" w:eastAsia="黑体" w:cs="黑体"/>
          <w:b w:val="0"/>
          <w:bCs w:val="0"/>
          <w:kern w:val="0"/>
          <w:sz w:val="32"/>
          <w:szCs w:val="32"/>
        </w:rPr>
      </w:pPr>
      <w:r>
        <w:rPr>
          <w:rFonts w:ascii="黑体" w:eastAsia="黑体" w:cs="黑体" w:hint="eastAsia"/>
          <w:b w:val="0"/>
          <w:bCs w:val="0"/>
          <w:kern w:val="0"/>
          <w:sz w:val="32"/>
          <w:szCs w:val="32"/>
        </w:rPr>
        <w:lastRenderedPageBreak/>
        <w:t>一、部门职责</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1、贯彻执行国家、省、市关于城市建设管理的方针政策及法律法规，做好我区城市建设及管理相关工作。</w:t>
      </w:r>
    </w:p>
    <w:p w:rsidR="00672117" w:rsidRDefault="00031A80">
      <w:pPr>
        <w:spacing w:line="560" w:lineRule="exact"/>
        <w:ind w:firstLineChars="200" w:firstLine="640"/>
        <w:rPr>
          <w:rFonts w:ascii="仿宋_GB2312" w:eastAsia="仿宋_GB2312" w:hAnsi="宋体"/>
          <w:sz w:val="32"/>
          <w:szCs w:val="32"/>
        </w:rPr>
      </w:pPr>
      <w:r>
        <w:rPr>
          <w:rFonts w:ascii="仿宋_GB2312" w:eastAsia="仿宋_GB2312" w:hint="eastAsia"/>
          <w:sz w:val="32"/>
          <w:szCs w:val="32"/>
        </w:rPr>
        <w:t>2、</w:t>
      </w:r>
      <w:r>
        <w:rPr>
          <w:rFonts w:ascii="仿宋_GB2312" w:eastAsia="仿宋_GB2312" w:hAnsi="宋体" w:hint="eastAsia"/>
          <w:sz w:val="32"/>
          <w:szCs w:val="32"/>
        </w:rPr>
        <w:t>负责高新区建筑工程的质量、施工安全、工程造价的管理，</w:t>
      </w:r>
      <w:r>
        <w:rPr>
          <w:rFonts w:ascii="仿宋_GB2312" w:eastAsia="仿宋_GB2312" w:hint="eastAsia"/>
          <w:sz w:val="32"/>
          <w:szCs w:val="32"/>
        </w:rPr>
        <w:t>全区墙</w:t>
      </w:r>
      <w:proofErr w:type="gramStart"/>
      <w:r>
        <w:rPr>
          <w:rFonts w:ascii="仿宋_GB2312" w:eastAsia="仿宋_GB2312" w:hint="eastAsia"/>
          <w:sz w:val="32"/>
          <w:szCs w:val="32"/>
        </w:rPr>
        <w:t>体材</w:t>
      </w:r>
      <w:proofErr w:type="gramEnd"/>
      <w:r>
        <w:rPr>
          <w:rFonts w:ascii="仿宋_GB2312" w:eastAsia="仿宋_GB2312" w:hint="eastAsia"/>
          <w:sz w:val="32"/>
          <w:szCs w:val="32"/>
        </w:rPr>
        <w:t>料革新、建筑节能管理工作</w:t>
      </w:r>
      <w:r>
        <w:rPr>
          <w:rFonts w:ascii="仿宋_GB2312" w:eastAsia="仿宋_GB2312" w:hAnsi="宋体" w:hint="eastAsia"/>
          <w:sz w:val="32"/>
          <w:szCs w:val="32"/>
        </w:rPr>
        <w:t>；负责全区固定资产投资统计工作。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3、对区属建筑业企业及房地产开发企业进行行业管理，并依法对建筑市场进行稽查工作。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4、制定城市市政、园林绿化、城市防汛等基本建设年度计划并组织实施；负责城市道路、绿化挖掘的审批，收缴相应的挖掘补偿费。</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5、负责全区基础设施配套及工业项目配套服务工作；负责全区城市精细化管理的督导协调工作。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6、负责区内廉租住房及经济适用住房的初审工作；负责</w:t>
      </w:r>
      <w:proofErr w:type="gramStart"/>
      <w:r>
        <w:rPr>
          <w:rFonts w:ascii="仿宋_GB2312" w:eastAsia="仿宋_GB2312" w:hint="eastAsia"/>
          <w:sz w:val="32"/>
          <w:szCs w:val="32"/>
        </w:rPr>
        <w:t>全区保障</w:t>
      </w:r>
      <w:proofErr w:type="gramEnd"/>
      <w:r>
        <w:rPr>
          <w:rFonts w:ascii="仿宋_GB2312" w:eastAsia="仿宋_GB2312" w:hint="eastAsia"/>
          <w:sz w:val="32"/>
          <w:szCs w:val="32"/>
        </w:rPr>
        <w:t>性住房信息的统计上报工作；负责高新区内物业管理企业的资质初审、指导和监督工作，规范物业管理行为；负责高新区抗震减灾各项工作。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7、负责区防汛办、绿化办的日常工作。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8、负责高新区国有土地上房屋征收工作。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9、负责数字化城管指挥中心的运行管理。</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10、负责辖区内商品房预售合同登记备案、房地产转让合同登记备案、商品房屋租赁登记备案、商品房在建工程抵押合同登</w:t>
      </w:r>
      <w:r>
        <w:rPr>
          <w:rFonts w:ascii="仿宋_GB2312" w:eastAsia="仿宋_GB2312" w:hint="eastAsia"/>
          <w:sz w:val="32"/>
          <w:szCs w:val="32"/>
        </w:rPr>
        <w:lastRenderedPageBreak/>
        <w:t>记备案、房屋面积管理等相关行政管理工作。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11、负责涉及城建局的相关信访稳定工作的处理。</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12、爱国卫生运动委员会所有工作。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13、贯彻执行国家、省、市关于交通运输管理工作的方针政策及法律法规，做好我区道路交通运输管理相关工作。</w:t>
      </w:r>
    </w:p>
    <w:p w:rsidR="00672117" w:rsidRDefault="00031A80">
      <w:pPr>
        <w:spacing w:line="560" w:lineRule="exact"/>
        <w:ind w:firstLineChars="200" w:firstLine="640"/>
        <w:rPr>
          <w:rFonts w:ascii="仿宋_GB2312" w:eastAsia="仿宋_GB2312"/>
          <w:sz w:val="32"/>
          <w:szCs w:val="32"/>
        </w:rPr>
      </w:pPr>
      <w:r>
        <w:rPr>
          <w:rFonts w:ascii="仿宋_GB2312" w:eastAsia="仿宋_GB2312" w:hint="eastAsia"/>
          <w:sz w:val="32"/>
          <w:szCs w:val="32"/>
        </w:rPr>
        <w:t>14、承办高新区党工委、管委会交办的其他工作任务。</w:t>
      </w:r>
    </w:p>
    <w:p w:rsidR="00672117" w:rsidRDefault="00031A80">
      <w:pPr>
        <w:keepNext/>
        <w:keepLines/>
        <w:spacing w:line="580" w:lineRule="exact"/>
        <w:ind w:firstLineChars="200" w:firstLine="640"/>
        <w:jc w:val="left"/>
        <w:outlineLvl w:val="0"/>
        <w:rPr>
          <w:rFonts w:ascii="黑体" w:eastAsia="黑体" w:hAnsi="Calibri" w:cs="黑体"/>
          <w:kern w:val="0"/>
          <w:sz w:val="32"/>
          <w:szCs w:val="32"/>
        </w:rPr>
      </w:pPr>
      <w:r>
        <w:rPr>
          <w:rFonts w:ascii="黑体" w:eastAsia="黑体" w:hAnsi="Calibri" w:cs="黑体" w:hint="eastAsia"/>
          <w:kern w:val="0"/>
          <w:sz w:val="32"/>
          <w:szCs w:val="32"/>
        </w:rPr>
        <w:t>二、机构设置</w:t>
      </w:r>
    </w:p>
    <w:p w:rsidR="00672117" w:rsidRDefault="00031A80">
      <w:pPr>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从决算编报单位构成看，纳入2019 年度本部门决算汇编范围的独立核算单位（以下简称“单位”）共</w:t>
      </w:r>
      <w:r>
        <w:rPr>
          <w:rFonts w:ascii="仿宋_GB2312" w:eastAsia="仿宋_GB2312" w:hAnsi="Calibri" w:cs="ArialUnicodeMS"/>
          <w:kern w:val="0"/>
          <w:sz w:val="32"/>
          <w:szCs w:val="32"/>
        </w:rPr>
        <w:t>3</w:t>
      </w:r>
      <w:r>
        <w:rPr>
          <w:rFonts w:ascii="仿宋_GB2312" w:eastAsia="仿宋_GB2312" w:hAnsi="Calibri" w:cs="ArialUnicodeMS" w:hint="eastAsia"/>
          <w:kern w:val="0"/>
          <w:sz w:val="32"/>
          <w:szCs w:val="32"/>
        </w:rPr>
        <w:t>个，具体情况如下：</w:t>
      </w:r>
    </w:p>
    <w:tbl>
      <w:tblPr>
        <w:tblStyle w:val="a6"/>
        <w:tblpPr w:leftFromText="180" w:rightFromText="180" w:vertAnchor="text" w:horzAnchor="page" w:tblpXSpec="center" w:tblpY="10"/>
        <w:tblOverlap w:val="never"/>
        <w:tblW w:w="958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
        <w:gridCol w:w="3485"/>
        <w:gridCol w:w="2445"/>
        <w:gridCol w:w="2665"/>
      </w:tblGrid>
      <w:tr w:rsidR="00672117">
        <w:trPr>
          <w:trHeight w:val="811"/>
          <w:jc w:val="center"/>
        </w:trPr>
        <w:tc>
          <w:tcPr>
            <w:tcW w:w="985" w:type="dxa"/>
            <w:vAlign w:val="center"/>
          </w:tcPr>
          <w:p w:rsidR="00672117" w:rsidRDefault="00031A8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序号</w:t>
            </w:r>
          </w:p>
        </w:tc>
        <w:tc>
          <w:tcPr>
            <w:tcW w:w="3485" w:type="dxa"/>
            <w:vAlign w:val="center"/>
          </w:tcPr>
          <w:p w:rsidR="00672117" w:rsidRDefault="00031A8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单位名称</w:t>
            </w:r>
          </w:p>
        </w:tc>
        <w:tc>
          <w:tcPr>
            <w:tcW w:w="2445" w:type="dxa"/>
            <w:vAlign w:val="center"/>
          </w:tcPr>
          <w:p w:rsidR="00672117" w:rsidRDefault="00031A8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单位基本性质</w:t>
            </w:r>
          </w:p>
        </w:tc>
        <w:tc>
          <w:tcPr>
            <w:tcW w:w="2665" w:type="dxa"/>
            <w:vAlign w:val="center"/>
          </w:tcPr>
          <w:p w:rsidR="00672117" w:rsidRDefault="00031A80">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经费形式</w:t>
            </w:r>
          </w:p>
        </w:tc>
      </w:tr>
      <w:tr w:rsidR="00672117">
        <w:trPr>
          <w:trHeight w:val="596"/>
          <w:jc w:val="center"/>
        </w:trPr>
        <w:tc>
          <w:tcPr>
            <w:tcW w:w="985" w:type="dxa"/>
          </w:tcPr>
          <w:p w:rsidR="00672117" w:rsidRDefault="00031A80">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1</w:t>
            </w:r>
          </w:p>
        </w:tc>
        <w:tc>
          <w:tcPr>
            <w:tcW w:w="3485" w:type="dxa"/>
          </w:tcPr>
          <w:p w:rsidR="00672117" w:rsidRDefault="00031A80">
            <w:pPr>
              <w:spacing w:line="560" w:lineRule="exact"/>
              <w:rPr>
                <w:rFonts w:ascii="仿宋_GB2312" w:eastAsia="仿宋_GB2312" w:hAnsi="Calibri" w:cs="ArialUnicodeMS"/>
                <w:kern w:val="0"/>
                <w:sz w:val="28"/>
                <w:szCs w:val="28"/>
              </w:rPr>
            </w:pPr>
            <w:r>
              <w:rPr>
                <w:rFonts w:ascii="仿宋_GB2312" w:eastAsia="仿宋_GB2312" w:cs="ArialUnicodeMS" w:hint="eastAsia"/>
                <w:kern w:val="0"/>
                <w:sz w:val="28"/>
                <w:szCs w:val="28"/>
              </w:rPr>
              <w:t>唐山高新技术产业开发区城市建设管理局</w:t>
            </w:r>
          </w:p>
        </w:tc>
        <w:tc>
          <w:tcPr>
            <w:tcW w:w="2445" w:type="dxa"/>
          </w:tcPr>
          <w:p w:rsidR="00672117" w:rsidRDefault="00031A80">
            <w:pPr>
              <w:spacing w:line="560" w:lineRule="exact"/>
              <w:jc w:val="center"/>
              <w:rPr>
                <w:rFonts w:ascii="仿宋_GB2312" w:eastAsia="仿宋_GB2312" w:hAnsi="Calibri" w:cs="ArialUnicodeMS"/>
                <w:kern w:val="0"/>
                <w:sz w:val="28"/>
                <w:szCs w:val="28"/>
              </w:rPr>
            </w:pPr>
            <w:r>
              <w:rPr>
                <w:rFonts w:ascii="仿宋_GB2312" w:eastAsia="仿宋_GB2312" w:cs="ArialUnicodeMS" w:hint="eastAsia"/>
                <w:kern w:val="0"/>
                <w:sz w:val="28"/>
                <w:szCs w:val="28"/>
              </w:rPr>
              <w:t>行政单位</w:t>
            </w:r>
          </w:p>
        </w:tc>
        <w:tc>
          <w:tcPr>
            <w:tcW w:w="2665" w:type="dxa"/>
          </w:tcPr>
          <w:p w:rsidR="00672117" w:rsidRDefault="00031A80">
            <w:pPr>
              <w:spacing w:line="560" w:lineRule="exact"/>
              <w:jc w:val="center"/>
              <w:rPr>
                <w:rFonts w:ascii="仿宋_GB2312" w:eastAsia="仿宋_GB2312" w:hAnsi="Calibri" w:cs="ArialUnicodeMS"/>
                <w:kern w:val="0"/>
                <w:sz w:val="28"/>
                <w:szCs w:val="28"/>
              </w:rPr>
            </w:pPr>
            <w:r>
              <w:rPr>
                <w:rFonts w:ascii="仿宋_GB2312" w:eastAsia="仿宋_GB2312" w:hAnsi="仿宋_GB2312" w:cs="仿宋_GB2312" w:hint="eastAsia"/>
                <w:sz w:val="32"/>
                <w:szCs w:val="32"/>
              </w:rPr>
              <w:t>财政拨款</w:t>
            </w:r>
          </w:p>
        </w:tc>
      </w:tr>
      <w:tr w:rsidR="00803A0E">
        <w:trPr>
          <w:trHeight w:val="596"/>
          <w:jc w:val="center"/>
        </w:trPr>
        <w:tc>
          <w:tcPr>
            <w:tcW w:w="985" w:type="dxa"/>
          </w:tcPr>
          <w:p w:rsidR="00803A0E" w:rsidRDefault="00803A0E" w:rsidP="00803A0E">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2</w:t>
            </w:r>
          </w:p>
        </w:tc>
        <w:tc>
          <w:tcPr>
            <w:tcW w:w="3485" w:type="dxa"/>
          </w:tcPr>
          <w:p w:rsidR="00803A0E" w:rsidRDefault="00803A0E" w:rsidP="00803A0E">
            <w:pPr>
              <w:spacing w:line="560" w:lineRule="exact"/>
              <w:rPr>
                <w:rFonts w:ascii="仿宋_GB2312" w:eastAsia="仿宋_GB2312" w:hAnsi="Calibri" w:cs="ArialUnicodeMS"/>
                <w:kern w:val="0"/>
                <w:sz w:val="28"/>
                <w:szCs w:val="28"/>
              </w:rPr>
            </w:pPr>
            <w:r>
              <w:rPr>
                <w:rFonts w:ascii="仿宋_GB2312" w:eastAsia="仿宋_GB2312" w:cs="ArialUnicodeMS" w:hint="eastAsia"/>
                <w:kern w:val="0"/>
                <w:sz w:val="28"/>
                <w:szCs w:val="28"/>
              </w:rPr>
              <w:t>唐山高新技术产业开发区道路交通运输管理站</w:t>
            </w:r>
          </w:p>
        </w:tc>
        <w:tc>
          <w:tcPr>
            <w:tcW w:w="2445" w:type="dxa"/>
          </w:tcPr>
          <w:p w:rsidR="00803A0E" w:rsidRDefault="00803A0E" w:rsidP="00803A0E">
            <w:pPr>
              <w:spacing w:line="560" w:lineRule="exact"/>
              <w:jc w:val="center"/>
              <w:rPr>
                <w:rFonts w:ascii="仿宋_GB2312" w:eastAsia="仿宋_GB2312" w:hAnsi="Calibri" w:cs="ArialUnicodeMS"/>
                <w:kern w:val="0"/>
                <w:sz w:val="28"/>
                <w:szCs w:val="28"/>
              </w:rPr>
            </w:pPr>
            <w:r>
              <w:rPr>
                <w:rFonts w:ascii="仿宋_GB2312" w:eastAsia="仿宋_GB2312" w:cs="ArialUnicodeMS" w:hint="eastAsia"/>
                <w:kern w:val="0"/>
                <w:sz w:val="28"/>
                <w:szCs w:val="28"/>
              </w:rPr>
              <w:t>经费自理事业单位</w:t>
            </w:r>
          </w:p>
        </w:tc>
        <w:tc>
          <w:tcPr>
            <w:tcW w:w="2665" w:type="dxa"/>
          </w:tcPr>
          <w:p w:rsidR="00803A0E" w:rsidRDefault="00803A0E" w:rsidP="00803A0E">
            <w:pPr>
              <w:spacing w:line="560" w:lineRule="exact"/>
              <w:jc w:val="center"/>
              <w:rPr>
                <w:rFonts w:ascii="仿宋_GB2312" w:eastAsia="仿宋_GB2312" w:hAnsi="Calibri" w:cs="ArialUnicodeMS"/>
                <w:kern w:val="0"/>
                <w:sz w:val="28"/>
                <w:szCs w:val="28"/>
              </w:rPr>
            </w:pPr>
            <w:r>
              <w:rPr>
                <w:rFonts w:ascii="仿宋_GB2312" w:eastAsia="仿宋_GB2312" w:hAnsi="仿宋_GB2312" w:cs="仿宋_GB2312" w:hint="eastAsia"/>
                <w:sz w:val="32"/>
                <w:szCs w:val="32"/>
              </w:rPr>
              <w:t>财政性资金基本保证</w:t>
            </w:r>
          </w:p>
        </w:tc>
      </w:tr>
      <w:tr w:rsidR="00803A0E">
        <w:trPr>
          <w:trHeight w:val="596"/>
          <w:jc w:val="center"/>
        </w:trPr>
        <w:tc>
          <w:tcPr>
            <w:tcW w:w="985" w:type="dxa"/>
          </w:tcPr>
          <w:p w:rsidR="00803A0E" w:rsidRDefault="00803A0E" w:rsidP="00803A0E">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3</w:t>
            </w:r>
          </w:p>
        </w:tc>
        <w:tc>
          <w:tcPr>
            <w:tcW w:w="3485" w:type="dxa"/>
          </w:tcPr>
          <w:p w:rsidR="00803A0E" w:rsidRDefault="00803A0E" w:rsidP="00803A0E">
            <w:pPr>
              <w:spacing w:line="560" w:lineRule="exact"/>
              <w:rPr>
                <w:rFonts w:ascii="仿宋_GB2312" w:eastAsia="仿宋_GB2312" w:hAnsi="Calibri" w:cs="ArialUnicodeMS"/>
                <w:kern w:val="0"/>
                <w:sz w:val="28"/>
                <w:szCs w:val="28"/>
              </w:rPr>
            </w:pPr>
            <w:r>
              <w:rPr>
                <w:rFonts w:ascii="仿宋_GB2312" w:eastAsia="仿宋_GB2312" w:cs="ArialUnicodeMS" w:hint="eastAsia"/>
                <w:kern w:val="0"/>
                <w:sz w:val="28"/>
                <w:szCs w:val="28"/>
              </w:rPr>
              <w:t>唐山高新技术产业开发区市政建设服务中心</w:t>
            </w:r>
          </w:p>
        </w:tc>
        <w:tc>
          <w:tcPr>
            <w:tcW w:w="2445" w:type="dxa"/>
          </w:tcPr>
          <w:p w:rsidR="00803A0E" w:rsidRDefault="00803A0E" w:rsidP="00803A0E">
            <w:pPr>
              <w:spacing w:line="560" w:lineRule="exact"/>
              <w:jc w:val="center"/>
              <w:rPr>
                <w:rFonts w:ascii="仿宋_GB2312" w:eastAsia="仿宋_GB2312" w:hAnsi="Calibri" w:cs="ArialUnicodeMS"/>
                <w:kern w:val="0"/>
                <w:sz w:val="28"/>
                <w:szCs w:val="28"/>
              </w:rPr>
            </w:pPr>
            <w:r>
              <w:rPr>
                <w:rFonts w:ascii="仿宋_GB2312" w:eastAsia="仿宋_GB2312" w:cs="ArialUnicodeMS" w:hint="eastAsia"/>
                <w:kern w:val="0"/>
                <w:sz w:val="28"/>
                <w:szCs w:val="28"/>
              </w:rPr>
              <w:t>财政补助事业单位</w:t>
            </w:r>
          </w:p>
        </w:tc>
        <w:tc>
          <w:tcPr>
            <w:tcW w:w="2665" w:type="dxa"/>
          </w:tcPr>
          <w:p w:rsidR="00803A0E" w:rsidRDefault="00803A0E" w:rsidP="00803A0E">
            <w:pPr>
              <w:spacing w:line="560" w:lineRule="exact"/>
              <w:jc w:val="center"/>
              <w:rPr>
                <w:rFonts w:ascii="仿宋_GB2312" w:eastAsia="仿宋_GB2312" w:hAnsi="Calibri" w:cs="ArialUnicodeMS"/>
                <w:kern w:val="0"/>
                <w:sz w:val="28"/>
                <w:szCs w:val="28"/>
              </w:rPr>
            </w:pPr>
            <w:r>
              <w:rPr>
                <w:rFonts w:ascii="仿宋_GB2312" w:eastAsia="仿宋_GB2312" w:hAnsi="仿宋_GB2312" w:cs="仿宋_GB2312" w:hint="eastAsia"/>
                <w:sz w:val="32"/>
                <w:szCs w:val="32"/>
              </w:rPr>
              <w:t>财政性资金基本保证</w:t>
            </w:r>
          </w:p>
        </w:tc>
      </w:tr>
      <w:tr w:rsidR="00803A0E">
        <w:trPr>
          <w:trHeight w:val="606"/>
          <w:jc w:val="center"/>
        </w:trPr>
        <w:tc>
          <w:tcPr>
            <w:tcW w:w="9580" w:type="dxa"/>
            <w:gridSpan w:val="4"/>
            <w:tcBorders>
              <w:top w:val="single" w:sz="4" w:space="0" w:color="auto"/>
              <w:left w:val="nil"/>
              <w:bottom w:val="nil"/>
              <w:right w:val="nil"/>
            </w:tcBorders>
          </w:tcPr>
          <w:p w:rsidR="00803A0E" w:rsidRDefault="00803A0E" w:rsidP="00803A0E">
            <w:pPr>
              <w:spacing w:line="560" w:lineRule="exact"/>
              <w:jc w:val="left"/>
              <w:rPr>
                <w:rFonts w:ascii="仿宋_GB2312" w:eastAsia="仿宋_GB2312" w:hAnsi="Calibri" w:cs="ArialUnicodeMS"/>
                <w:kern w:val="0"/>
                <w:sz w:val="28"/>
                <w:szCs w:val="28"/>
              </w:rPr>
            </w:pPr>
          </w:p>
        </w:tc>
      </w:tr>
    </w:tbl>
    <w:p w:rsidR="00672117" w:rsidRDefault="00672117">
      <w:pPr>
        <w:widowControl/>
        <w:spacing w:after="160" w:line="580" w:lineRule="exact"/>
        <w:ind w:firstLineChars="200" w:firstLine="640"/>
        <w:rPr>
          <w:rFonts w:ascii="Times New Roman" w:eastAsia="黑体" w:hAnsi="Times New Roman" w:cs="Times New Roman"/>
          <w:sz w:val="32"/>
          <w:szCs w:val="32"/>
        </w:rPr>
      </w:pPr>
    </w:p>
    <w:p w:rsidR="00672117" w:rsidRDefault="00672117">
      <w:pPr>
        <w:widowControl/>
        <w:spacing w:after="160" w:line="580" w:lineRule="exact"/>
        <w:ind w:firstLineChars="200" w:firstLine="640"/>
        <w:rPr>
          <w:rFonts w:ascii="Times New Roman" w:eastAsia="黑体" w:hAnsi="Times New Roman" w:cs="Times New Roman"/>
          <w:sz w:val="32"/>
          <w:szCs w:val="32"/>
        </w:rPr>
      </w:pPr>
    </w:p>
    <w:p w:rsidR="00672117" w:rsidRDefault="00672117">
      <w:pPr>
        <w:widowControl/>
        <w:spacing w:after="160" w:line="580" w:lineRule="exact"/>
        <w:ind w:firstLineChars="200" w:firstLine="640"/>
        <w:rPr>
          <w:rFonts w:ascii="Times New Roman" w:eastAsia="黑体" w:hAnsi="Times New Roman" w:cs="Times New Roman"/>
          <w:sz w:val="32"/>
          <w:szCs w:val="32"/>
        </w:rPr>
      </w:pPr>
    </w:p>
    <w:p w:rsidR="00672117" w:rsidRDefault="00672117">
      <w:pPr>
        <w:widowControl/>
        <w:spacing w:after="160" w:line="580" w:lineRule="exact"/>
        <w:ind w:firstLineChars="200" w:firstLine="640"/>
        <w:rPr>
          <w:rFonts w:ascii="Times New Roman" w:eastAsia="黑体" w:hAnsi="Times New Roman" w:cs="Times New Roman"/>
          <w:sz w:val="32"/>
          <w:szCs w:val="32"/>
        </w:rPr>
        <w:sectPr w:rsidR="00672117">
          <w:headerReference w:type="default" r:id="rId17"/>
          <w:footerReference w:type="default" r:id="rId18"/>
          <w:footerReference w:type="first" r:id="rId19"/>
          <w:pgSz w:w="11906" w:h="16838"/>
          <w:pgMar w:top="2041" w:right="1531" w:bottom="2041" w:left="1531" w:header="851" w:footer="992" w:gutter="0"/>
          <w:pgNumType w:fmt="numberInDash" w:start="1"/>
          <w:cols w:space="0"/>
          <w:titlePg/>
          <w:docGrid w:type="lines" w:linePitch="312"/>
        </w:sectPr>
      </w:pPr>
    </w:p>
    <w:p w:rsidR="00672117" w:rsidRDefault="00672117">
      <w:pPr>
        <w:widowControl/>
        <w:spacing w:after="160" w:line="580" w:lineRule="exact"/>
        <w:ind w:firstLineChars="200" w:firstLine="640"/>
        <w:rPr>
          <w:rFonts w:ascii="Times New Roman" w:eastAsia="黑体" w:hAnsi="Times New Roman" w:cs="Times New Roman"/>
          <w:sz w:val="32"/>
          <w:szCs w:val="32"/>
        </w:rPr>
        <w:sectPr w:rsidR="00672117">
          <w:headerReference w:type="default" r:id="rId20"/>
          <w:type w:val="continuous"/>
          <w:pgSz w:w="11906" w:h="16838"/>
          <w:pgMar w:top="2041" w:right="1531" w:bottom="2041" w:left="1531" w:header="851" w:footer="992" w:gutter="0"/>
          <w:pgNumType w:fmt="numberInDash"/>
          <w:cols w:space="0"/>
          <w:titlePg/>
          <w:docGrid w:type="lines" w:linePitch="312"/>
        </w:sectPr>
      </w:pPr>
    </w:p>
    <w:p w:rsidR="00672117" w:rsidRDefault="00E72CD1">
      <w:pPr>
        <w:widowControl/>
        <w:spacing w:after="160" w:line="580" w:lineRule="exact"/>
        <w:ind w:firstLineChars="200" w:firstLine="1440"/>
        <w:rPr>
          <w:rFonts w:ascii="Times New Roman" w:eastAsia="黑体" w:hAnsi="Times New Roman" w:cs="Times New Roman"/>
          <w:sz w:val="32"/>
          <w:szCs w:val="32"/>
        </w:rPr>
        <w:sectPr w:rsidR="00672117">
          <w:pgSz w:w="11906" w:h="16838"/>
          <w:pgMar w:top="2041" w:right="1531" w:bottom="2041" w:left="1531" w:header="851" w:footer="992" w:gutter="0"/>
          <w:pgNumType w:fmt="numberInDash"/>
          <w:cols w:space="0"/>
          <w:titlePg/>
          <w:docGrid w:type="lines" w:linePitch="312"/>
        </w:sectPr>
      </w:pPr>
      <w:r>
        <w:rPr>
          <w:sz w:val="72"/>
        </w:rPr>
        <w:lastRenderedPageBreak/>
        <w:pict>
          <v:shape id="_x0000_s1031" type="#_x0000_t202" style="position:absolute;left:0;text-align:left;margin-left:-85.7pt;margin-top:238.15pt;width:613.65pt;height:173.25pt;z-index:251667456" o:gfxdata="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uuj5PeAAAADQEAAA8AAAAAAAAAAQAgAAAA&#10;IgAAAGRycy9kb3ducmV2LnhtbFBLAQIUABQAAAAIAIdO4kBdpNn+PgIAAGsEAAAOAAAAAAAAAAEA&#10;IAAAAC0BAABkcnMvZTJvRG9jLnhtbFBLBQYAAAAABgAGAFkBAADdBQAAAAA=&#10;" filled="f" stroked="f" strokeweight=".5pt">
            <v:textbox>
              <w:txbxContent>
                <w:p w:rsidR="00672117" w:rsidRDefault="00672117">
                  <w:pPr>
                    <w:widowControl/>
                    <w:jc w:val="center"/>
                    <w:rPr>
                      <w:rFonts w:ascii="黑体" w:eastAsia="黑体" w:hAnsi="黑体" w:cs="黑体"/>
                      <w:color w:val="000000" w:themeColor="text1"/>
                      <w:sz w:val="96"/>
                      <w:szCs w:val="96"/>
                    </w:rPr>
                  </w:pPr>
                </w:p>
                <w:p w:rsidR="00672117" w:rsidRDefault="00672117">
                  <w:pPr>
                    <w:widowControl/>
                    <w:jc w:val="center"/>
                    <w:rPr>
                      <w:rFonts w:ascii="黑体" w:eastAsia="黑体" w:hAnsi="黑体" w:cs="黑体"/>
                      <w:color w:val="000000" w:themeColor="text1"/>
                      <w:sz w:val="96"/>
                      <w:szCs w:val="96"/>
                    </w:rPr>
                  </w:pPr>
                </w:p>
              </w:txbxContent>
            </v:textbox>
          </v:shape>
        </w:pict>
      </w:r>
    </w:p>
    <w:p w:rsidR="00672117" w:rsidRDefault="00672117">
      <w:pPr>
        <w:widowControl/>
        <w:spacing w:line="580" w:lineRule="exact"/>
        <w:ind w:firstLineChars="200" w:firstLine="640"/>
        <w:rPr>
          <w:rFonts w:eastAsia="黑体"/>
          <w:sz w:val="32"/>
          <w:szCs w:val="3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E72CD1">
      <w:pPr>
        <w:jc w:val="center"/>
        <w:rPr>
          <w:rFonts w:ascii="黑体" w:eastAsia="黑体" w:hAnsi="黑体" w:cs="黑体"/>
          <w:sz w:val="56"/>
          <w:szCs w:val="72"/>
        </w:rPr>
      </w:pPr>
      <w:r>
        <w:rPr>
          <w:sz w:val="72"/>
        </w:rPr>
        <w:pict>
          <v:shape id="_x0000_s1030" type="#_x0000_t202" style="position:absolute;left:0;text-align:left;margin-left:-90.8pt;margin-top:4.35pt;width:613.65pt;height:263.1pt;z-index:251668480;v-text-anchor:middle" o:gfxdata="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1B8+LaAAAACwEAAA8AAAAAAAAAAQAgAAAAIgAA&#10;AGRycy9kb3ducmV2LnhtbFBLAQIUABQAAAAIAIdO4kAd7gKxeAIAAAgFAAAOAAAAAAAAAAEAIAAA&#10;ACkBAABkcnMvZTJvRG9jLnhtbFBLBQYAAAAABgAGAFkBAAATBgAAAAA=&#10;" fillcolor="#ffd966" strokecolor="#ffd966" strokeweight=".5pt">
            <v:fill r:id="rId16" o:title="5%" color2="white [3212]" type="pattern"/>
            <v:stroke joinstyle="round"/>
            <v:textbox>
              <w:txbxContent>
                <w:p w:rsidR="00672117" w:rsidRDefault="00031A80">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 xml:space="preserve">第二部分 </w:t>
                  </w:r>
                </w:p>
                <w:p w:rsidR="00672117" w:rsidRDefault="00031A80">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2019年部门决算情况说明</w:t>
                  </w:r>
                </w:p>
                <w:p w:rsidR="00672117" w:rsidRDefault="00672117"/>
              </w:txbxContent>
            </v:textbox>
          </v:shape>
        </w:pict>
      </w: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031A8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lastRenderedPageBreak/>
        <w:t>一、收入</w:t>
      </w:r>
      <w:r>
        <w:rPr>
          <w:rFonts w:ascii="黑体" w:eastAsia="黑体" w:hAnsi="Cambria" w:cs="黑体" w:hint="eastAsia"/>
          <w:kern w:val="0"/>
          <w:sz w:val="32"/>
          <w:szCs w:val="32"/>
        </w:rPr>
        <w:t>支出</w:t>
      </w:r>
      <w:r>
        <w:rPr>
          <w:rFonts w:ascii="黑体" w:eastAsia="黑体" w:hAnsi="Calibri" w:cs="Times New Roman" w:hint="eastAsia"/>
          <w:sz w:val="32"/>
          <w:szCs w:val="32"/>
        </w:rPr>
        <w:t>决算总体情况说明</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本部门2019年度收支总计（含结转和结余）51492.72万元。与2018年度决算相比，收支</w:t>
      </w:r>
      <w:r w:rsidR="00803A0E">
        <w:rPr>
          <w:rFonts w:ascii="仿宋_GB2312" w:eastAsia="仿宋_GB2312" w:hAnsi="Times New Roman" w:cs="DengXian-Regular" w:hint="eastAsia"/>
          <w:sz w:val="32"/>
          <w:szCs w:val="32"/>
        </w:rPr>
        <w:t>各</w:t>
      </w:r>
      <w:r>
        <w:rPr>
          <w:rFonts w:ascii="仿宋_GB2312" w:eastAsia="仿宋_GB2312" w:hAnsi="Times New Roman" w:cs="DengXian-Regular" w:hint="eastAsia"/>
          <w:sz w:val="32"/>
          <w:szCs w:val="32"/>
        </w:rPr>
        <w:t>减少116891.26万元，减少69.42%，主要原因是减少了节能环保支出，征地和拆迁补偿支出，其他城市基础设施配套</w:t>
      </w:r>
      <w:proofErr w:type="gramStart"/>
      <w:r>
        <w:rPr>
          <w:rFonts w:ascii="仿宋_GB2312" w:eastAsia="仿宋_GB2312" w:hAnsi="Times New Roman" w:cs="DengXian-Regular" w:hint="eastAsia"/>
          <w:sz w:val="32"/>
          <w:szCs w:val="32"/>
        </w:rPr>
        <w:t>费安排</w:t>
      </w:r>
      <w:proofErr w:type="gramEnd"/>
      <w:r>
        <w:rPr>
          <w:rFonts w:ascii="仿宋_GB2312" w:eastAsia="仿宋_GB2312" w:hAnsi="Times New Roman" w:cs="DengXian-Regular" w:hint="eastAsia"/>
          <w:sz w:val="32"/>
          <w:szCs w:val="32"/>
        </w:rPr>
        <w:t>的支出等的财政资金拨款。</w:t>
      </w:r>
    </w:p>
    <w:p w:rsidR="00672117" w:rsidRDefault="00031A8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二、收入决算情况说明</w:t>
      </w:r>
    </w:p>
    <w:p w:rsidR="00672117" w:rsidRDefault="00031A80">
      <w:pPr>
        <w:keepNext/>
        <w:keepLines/>
        <w:snapToGrid w:val="0"/>
        <w:spacing w:line="580" w:lineRule="exact"/>
        <w:ind w:firstLineChars="200" w:firstLine="640"/>
        <w:outlineLvl w:val="1"/>
        <w:rPr>
          <w:rFonts w:ascii="黑体" w:eastAsia="黑体" w:hAnsi="Calibri" w:cs="Times New Roman"/>
          <w:b/>
          <w:bCs/>
          <w:sz w:val="32"/>
          <w:szCs w:val="32"/>
        </w:rPr>
      </w:pPr>
      <w:r>
        <w:rPr>
          <w:rFonts w:ascii="仿宋_GB2312" w:eastAsia="仿宋_GB2312" w:hAnsi="Times New Roman" w:cs="DengXian-Regular" w:hint="eastAsia"/>
          <w:sz w:val="32"/>
          <w:szCs w:val="32"/>
        </w:rPr>
        <w:t>本部门2019年度本年收入合计26360.51万元，其中：财政拨款收入26360.51万元，占100%。</w:t>
      </w:r>
    </w:p>
    <w:p w:rsidR="00672117" w:rsidRDefault="00031A8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三、支出决算情况说明</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本部门2019年度本年支出合计29726.84万元，其中：基本支出805.91万元，占2.71%；项目支出28,920.93万元，占97.29%。</w:t>
      </w:r>
    </w:p>
    <w:p w:rsidR="00672117" w:rsidRDefault="00031A8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四、</w:t>
      </w:r>
      <w:r>
        <w:rPr>
          <w:rFonts w:ascii="黑体" w:eastAsia="黑体" w:hAnsi="Cambria" w:cs="黑体" w:hint="eastAsia"/>
          <w:kern w:val="0"/>
          <w:sz w:val="32"/>
          <w:szCs w:val="32"/>
        </w:rPr>
        <w:t>财政</w:t>
      </w:r>
      <w:r>
        <w:rPr>
          <w:rFonts w:ascii="黑体" w:eastAsia="黑体" w:hAnsi="Calibri" w:cs="Times New Roman" w:hint="eastAsia"/>
          <w:sz w:val="32"/>
          <w:szCs w:val="32"/>
        </w:rPr>
        <w:t>拨款收入支出决算总体情况说明</w:t>
      </w:r>
    </w:p>
    <w:p w:rsidR="00672117" w:rsidRDefault="00031A80">
      <w:pPr>
        <w:snapToGrid w:val="0"/>
        <w:spacing w:line="580" w:lineRule="exact"/>
        <w:ind w:firstLineChars="200" w:firstLine="643"/>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（一）财政拨款收支与2018 年度决算对比情况</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本部门2019年度财政拨款本年收入26360.51万元,比2018年度减少126099.04万元，减少82.71%，主要是减少了节能环保支出，征地和拆迁补偿支出，其他城市基础设施配套</w:t>
      </w:r>
      <w:proofErr w:type="gramStart"/>
      <w:r>
        <w:rPr>
          <w:rFonts w:ascii="仿宋_GB2312" w:eastAsia="仿宋_GB2312" w:hAnsi="Times New Roman" w:cs="DengXian-Regular" w:hint="eastAsia"/>
          <w:sz w:val="32"/>
          <w:szCs w:val="32"/>
        </w:rPr>
        <w:t>费安排</w:t>
      </w:r>
      <w:proofErr w:type="gramEnd"/>
      <w:r>
        <w:rPr>
          <w:rFonts w:ascii="仿宋_GB2312" w:eastAsia="仿宋_GB2312" w:hAnsi="Times New Roman" w:cs="DengXian-Regular" w:hint="eastAsia"/>
          <w:sz w:val="32"/>
          <w:szCs w:val="32"/>
        </w:rPr>
        <w:t>的支出的资金拨款。本年支出29726.84万元，减少115904.81万元，减少79.59%，主要原因是减少了节能环保支出，征地和拆迁补偿支出，其他城市基础设施配套</w:t>
      </w:r>
      <w:proofErr w:type="gramStart"/>
      <w:r>
        <w:rPr>
          <w:rFonts w:ascii="仿宋_GB2312" w:eastAsia="仿宋_GB2312" w:hAnsi="Times New Roman" w:cs="DengXian-Regular" w:hint="eastAsia"/>
          <w:sz w:val="32"/>
          <w:szCs w:val="32"/>
        </w:rPr>
        <w:t>费安排</w:t>
      </w:r>
      <w:proofErr w:type="gramEnd"/>
      <w:r>
        <w:rPr>
          <w:rFonts w:ascii="仿宋_GB2312" w:eastAsia="仿宋_GB2312" w:hAnsi="Times New Roman" w:cs="DengXian-Regular" w:hint="eastAsia"/>
          <w:sz w:val="32"/>
          <w:szCs w:val="32"/>
        </w:rPr>
        <w:t>的支出。具体情况如下：</w:t>
      </w:r>
    </w:p>
    <w:p w:rsidR="00672117" w:rsidRDefault="00031A80">
      <w:pPr>
        <w:numPr>
          <w:ilvl w:val="0"/>
          <w:numId w:val="1"/>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一般公共预算财政拨款本年收入7205.80万元，比上年</w:t>
      </w:r>
      <w:r>
        <w:rPr>
          <w:rFonts w:ascii="仿宋_GB2312" w:eastAsia="仿宋_GB2312" w:hAnsi="Times New Roman" w:cs="DengXian-Regular" w:hint="eastAsia"/>
          <w:sz w:val="32"/>
          <w:szCs w:val="32"/>
        </w:rPr>
        <w:lastRenderedPageBreak/>
        <w:t>减少1701.34万元，降低19.10%；</w:t>
      </w:r>
      <w:r>
        <w:rPr>
          <w:rFonts w:ascii="仿宋_GB2312" w:eastAsia="仿宋_GB2312" w:cs="DengXian-Regular" w:hint="eastAsia"/>
          <w:sz w:val="32"/>
          <w:szCs w:val="32"/>
        </w:rPr>
        <w:t>主要是</w:t>
      </w:r>
      <w:r>
        <w:rPr>
          <w:rFonts w:ascii="仿宋_GB2312" w:eastAsia="仿宋_GB2312" w:cs="DengXian-Regular"/>
          <w:sz w:val="32"/>
          <w:szCs w:val="32"/>
        </w:rPr>
        <w:t>本年度农村气代</w:t>
      </w:r>
      <w:proofErr w:type="gramStart"/>
      <w:r>
        <w:rPr>
          <w:rFonts w:ascii="仿宋_GB2312" w:eastAsia="仿宋_GB2312" w:cs="DengXian-Regular"/>
          <w:sz w:val="32"/>
          <w:szCs w:val="32"/>
        </w:rPr>
        <w:t>煤改造</w:t>
      </w:r>
      <w:proofErr w:type="gramEnd"/>
      <w:r>
        <w:rPr>
          <w:rFonts w:ascii="仿宋_GB2312" w:eastAsia="仿宋_GB2312" w:cs="DengXian-Regular"/>
          <w:sz w:val="32"/>
          <w:szCs w:val="32"/>
        </w:rPr>
        <w:t>项目资金拨款减少</w:t>
      </w:r>
      <w:r>
        <w:rPr>
          <w:rFonts w:ascii="仿宋_GB2312" w:eastAsia="仿宋_GB2312" w:cs="DengXian-Regular" w:hint="eastAsia"/>
          <w:sz w:val="32"/>
          <w:szCs w:val="32"/>
        </w:rPr>
        <w:t>；</w:t>
      </w:r>
      <w:r>
        <w:rPr>
          <w:rFonts w:ascii="仿宋_GB2312" w:eastAsia="仿宋_GB2312" w:hAnsi="Times New Roman" w:cs="DengXian-Regular" w:hint="eastAsia"/>
          <w:sz w:val="32"/>
          <w:szCs w:val="32"/>
        </w:rPr>
        <w:t>本年支出6959万元，比上年减少11330.70万元，降低61.95%，</w:t>
      </w:r>
      <w:r>
        <w:rPr>
          <w:rFonts w:ascii="仿宋_GB2312" w:eastAsia="仿宋_GB2312" w:cs="DengXian-Regular" w:hint="eastAsia"/>
          <w:sz w:val="32"/>
          <w:szCs w:val="32"/>
        </w:rPr>
        <w:t>主要是</w:t>
      </w:r>
      <w:r>
        <w:rPr>
          <w:rFonts w:ascii="仿宋_GB2312" w:eastAsia="仿宋_GB2312" w:cs="DengXian-Regular"/>
          <w:sz w:val="32"/>
          <w:szCs w:val="32"/>
        </w:rPr>
        <w:t>农村气代</w:t>
      </w:r>
      <w:proofErr w:type="gramStart"/>
      <w:r>
        <w:rPr>
          <w:rFonts w:ascii="仿宋_GB2312" w:eastAsia="仿宋_GB2312" w:cs="DengXian-Regular"/>
          <w:sz w:val="32"/>
          <w:szCs w:val="32"/>
        </w:rPr>
        <w:t>煤改造</w:t>
      </w:r>
      <w:proofErr w:type="gramEnd"/>
      <w:r>
        <w:rPr>
          <w:rFonts w:ascii="仿宋_GB2312" w:eastAsia="仿宋_GB2312" w:cs="DengXian-Regular"/>
          <w:sz w:val="32"/>
          <w:szCs w:val="32"/>
        </w:rPr>
        <w:t>项目资金支出增加</w:t>
      </w:r>
      <w:r>
        <w:rPr>
          <w:rFonts w:ascii="仿宋_GB2312" w:eastAsia="仿宋_GB2312" w:cs="DengXian-Regular" w:hint="eastAsia"/>
          <w:sz w:val="32"/>
          <w:szCs w:val="32"/>
        </w:rPr>
        <w:t>。</w:t>
      </w:r>
    </w:p>
    <w:p w:rsidR="00672117" w:rsidRDefault="00031A80">
      <w:pPr>
        <w:numPr>
          <w:ilvl w:val="0"/>
          <w:numId w:val="1"/>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政府性基金预算财政拨款本年收入19154.71万元，比上年减少124397.69万元，降低86.66%，主要是</w:t>
      </w:r>
      <w:r>
        <w:rPr>
          <w:rFonts w:ascii="仿宋_GB2312" w:eastAsia="仿宋_GB2312" w:cs="DengXian-Regular" w:hint="eastAsia"/>
          <w:sz w:val="32"/>
          <w:szCs w:val="32"/>
        </w:rPr>
        <w:t>征地和拆迁补偿支出，土地开发支出，城市建设支出，农村基础设施建设支出，  其他城市基础设施配套</w:t>
      </w:r>
      <w:proofErr w:type="gramStart"/>
      <w:r>
        <w:rPr>
          <w:rFonts w:ascii="仿宋_GB2312" w:eastAsia="仿宋_GB2312" w:cs="DengXian-Regular" w:hint="eastAsia"/>
          <w:sz w:val="32"/>
          <w:szCs w:val="32"/>
        </w:rPr>
        <w:t>费安排</w:t>
      </w:r>
      <w:proofErr w:type="gramEnd"/>
      <w:r>
        <w:rPr>
          <w:rFonts w:ascii="仿宋_GB2312" w:eastAsia="仿宋_GB2312" w:cs="DengXian-Regular" w:hint="eastAsia"/>
          <w:sz w:val="32"/>
          <w:szCs w:val="32"/>
        </w:rPr>
        <w:t>的支出等的财政拨款减少</w:t>
      </w:r>
      <w:r>
        <w:rPr>
          <w:rFonts w:ascii="仿宋_GB2312" w:eastAsia="仿宋_GB2312" w:hAnsi="Times New Roman" w:cs="DengXian-Regular" w:hint="eastAsia"/>
          <w:sz w:val="32"/>
          <w:szCs w:val="32"/>
        </w:rPr>
        <w:t>；本年支出22767.84万元，比上年减少104574.11万元，降低82.12%，主要是减少了</w:t>
      </w:r>
      <w:r>
        <w:rPr>
          <w:rFonts w:ascii="仿宋_GB2312" w:eastAsia="仿宋_GB2312" w:cs="DengXian-Regular" w:hint="eastAsia"/>
          <w:sz w:val="32"/>
          <w:szCs w:val="32"/>
        </w:rPr>
        <w:t>征地和拆迁补偿支出，土地开发支出，城市建设支出，农村基础设施建设支出和其他城市基础设施配套</w:t>
      </w:r>
      <w:proofErr w:type="gramStart"/>
      <w:r>
        <w:rPr>
          <w:rFonts w:ascii="仿宋_GB2312" w:eastAsia="仿宋_GB2312" w:cs="DengXian-Regular" w:hint="eastAsia"/>
          <w:sz w:val="32"/>
          <w:szCs w:val="32"/>
        </w:rPr>
        <w:t>费安排</w:t>
      </w:r>
      <w:proofErr w:type="gramEnd"/>
      <w:r>
        <w:rPr>
          <w:rFonts w:ascii="仿宋_GB2312" w:eastAsia="仿宋_GB2312" w:cs="DengXian-Regular" w:hint="eastAsia"/>
          <w:sz w:val="32"/>
          <w:szCs w:val="32"/>
        </w:rPr>
        <w:t>的支出</w:t>
      </w:r>
      <w:r>
        <w:rPr>
          <w:rFonts w:ascii="仿宋_GB2312" w:eastAsia="仿宋_GB2312" w:hAnsi="Times New Roman" w:cs="DengXian-Regular" w:hint="eastAsia"/>
          <w:sz w:val="32"/>
          <w:szCs w:val="32"/>
        </w:rPr>
        <w:t>。</w:t>
      </w:r>
    </w:p>
    <w:p w:rsidR="00672117" w:rsidRDefault="00031A80">
      <w:pPr>
        <w:snapToGrid w:val="0"/>
        <w:spacing w:line="580" w:lineRule="exact"/>
        <w:ind w:firstLineChars="200" w:firstLine="643"/>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（二）财政拨款收支与年初预算数对比情况</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本部门2019年度财政拨款本年收入26360.51万元，完成年初预算的275.35%,比年初预算增加16787.09万元，决算数大于预算</w:t>
      </w:r>
      <w:proofErr w:type="gramStart"/>
      <w:r>
        <w:rPr>
          <w:rFonts w:ascii="仿宋_GB2312" w:eastAsia="仿宋_GB2312" w:hAnsi="Times New Roman" w:cs="DengXian-Regular" w:hint="eastAsia"/>
          <w:sz w:val="32"/>
          <w:szCs w:val="32"/>
        </w:rPr>
        <w:t>数主要</w:t>
      </w:r>
      <w:proofErr w:type="gramEnd"/>
      <w:r>
        <w:rPr>
          <w:rFonts w:ascii="仿宋_GB2312" w:eastAsia="仿宋_GB2312" w:hAnsi="Times New Roman" w:cs="DengXian-Regular" w:hint="eastAsia"/>
          <w:sz w:val="32"/>
          <w:szCs w:val="32"/>
        </w:rPr>
        <w:t>原因是增加了一街一景增绿工程（区级配套）项目，市政基础设施PPP项目资本金项目，京唐</w:t>
      </w:r>
      <w:proofErr w:type="gramStart"/>
      <w:r>
        <w:rPr>
          <w:rFonts w:ascii="仿宋_GB2312" w:eastAsia="仿宋_GB2312" w:hAnsi="Times New Roman" w:cs="DengXian-Regular" w:hint="eastAsia"/>
          <w:sz w:val="32"/>
          <w:szCs w:val="32"/>
        </w:rPr>
        <w:t>智慧港</w:t>
      </w:r>
      <w:proofErr w:type="gramEnd"/>
      <w:r>
        <w:rPr>
          <w:rFonts w:ascii="仿宋_GB2312" w:eastAsia="仿宋_GB2312" w:hAnsi="Times New Roman" w:cs="DengXian-Regular" w:hint="eastAsia"/>
          <w:sz w:val="32"/>
          <w:szCs w:val="32"/>
        </w:rPr>
        <w:t>经十八路二期工程项目等的资金拨款；本年支出29726.84万元，完成年初预算的310.51%,比年初预算增加20153.42万元，决算数大于预算</w:t>
      </w:r>
      <w:proofErr w:type="gramStart"/>
      <w:r>
        <w:rPr>
          <w:rFonts w:ascii="仿宋_GB2312" w:eastAsia="仿宋_GB2312" w:hAnsi="Times New Roman" w:cs="DengXian-Regular" w:hint="eastAsia"/>
          <w:sz w:val="32"/>
          <w:szCs w:val="32"/>
        </w:rPr>
        <w:t>数主要</w:t>
      </w:r>
      <w:proofErr w:type="gramEnd"/>
      <w:r>
        <w:rPr>
          <w:rFonts w:ascii="仿宋_GB2312" w:eastAsia="仿宋_GB2312" w:hAnsi="Times New Roman" w:cs="DengXian-Regular" w:hint="eastAsia"/>
          <w:sz w:val="32"/>
          <w:szCs w:val="32"/>
        </w:rPr>
        <w:t>原因是主要是增加了一街一景增绿工程（区级配套）项目，市政基础设施PPP项目资本金项目，京唐</w:t>
      </w:r>
      <w:proofErr w:type="gramStart"/>
      <w:r>
        <w:rPr>
          <w:rFonts w:ascii="仿宋_GB2312" w:eastAsia="仿宋_GB2312" w:hAnsi="Times New Roman" w:cs="DengXian-Regular" w:hint="eastAsia"/>
          <w:sz w:val="32"/>
          <w:szCs w:val="32"/>
        </w:rPr>
        <w:t>智慧港</w:t>
      </w:r>
      <w:proofErr w:type="gramEnd"/>
      <w:r>
        <w:rPr>
          <w:rFonts w:ascii="仿宋_GB2312" w:eastAsia="仿宋_GB2312" w:hAnsi="Times New Roman" w:cs="DengXian-Regular" w:hint="eastAsia"/>
          <w:sz w:val="32"/>
          <w:szCs w:val="32"/>
        </w:rPr>
        <w:t>经十八路二期工程项目等的资金支出。具体情况如下：</w:t>
      </w:r>
    </w:p>
    <w:p w:rsidR="00672117" w:rsidRDefault="00031A80">
      <w:pPr>
        <w:numPr>
          <w:ilvl w:val="0"/>
          <w:numId w:val="2"/>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lastRenderedPageBreak/>
        <w:t>一般公共预算财政拨款本年收入完成年初预算94.40%，比年初预算减少427.64万元，主要是根据工作要求，调整预算；支出完成年初预算91.16%，比年初预算减少674.44万元，主要是减少住房保障支出。</w:t>
      </w:r>
    </w:p>
    <w:p w:rsidR="00672117" w:rsidRDefault="00031A80">
      <w:pPr>
        <w:numPr>
          <w:ilvl w:val="0"/>
          <w:numId w:val="2"/>
        </w:num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政府性基金预算财政拨款本年收入完成年初预算987.37%，比年初预算增加17214.73万元，主要是增加国有土地使用权出让收入及对应专项债务收入安排的支出和城市基础设施配套</w:t>
      </w:r>
      <w:proofErr w:type="gramStart"/>
      <w:r>
        <w:rPr>
          <w:rFonts w:ascii="仿宋_GB2312" w:eastAsia="仿宋_GB2312" w:hAnsi="Times New Roman" w:cs="DengXian-Regular" w:hint="eastAsia"/>
          <w:sz w:val="32"/>
          <w:szCs w:val="32"/>
        </w:rPr>
        <w:t>费安排</w:t>
      </w:r>
      <w:proofErr w:type="gramEnd"/>
      <w:r>
        <w:rPr>
          <w:rFonts w:ascii="仿宋_GB2312" w:eastAsia="仿宋_GB2312" w:hAnsi="Times New Roman" w:cs="DengXian-Regular" w:hint="eastAsia"/>
          <w:sz w:val="32"/>
          <w:szCs w:val="32"/>
        </w:rPr>
        <w:t>的支出的资金拨款；支出完成年初预算1173.61%，比年初预算增加20827.86万元，主要是增加国有土地使用权出让收入及对应专项债务收入安排的支出和城市基础设施配套</w:t>
      </w:r>
      <w:proofErr w:type="gramStart"/>
      <w:r>
        <w:rPr>
          <w:rFonts w:ascii="仿宋_GB2312" w:eastAsia="仿宋_GB2312" w:hAnsi="Times New Roman" w:cs="DengXian-Regular" w:hint="eastAsia"/>
          <w:sz w:val="32"/>
          <w:szCs w:val="32"/>
        </w:rPr>
        <w:t>费安排</w:t>
      </w:r>
      <w:proofErr w:type="gramEnd"/>
      <w:r>
        <w:rPr>
          <w:rFonts w:ascii="仿宋_GB2312" w:eastAsia="仿宋_GB2312" w:hAnsi="Times New Roman" w:cs="DengXian-Regular" w:hint="eastAsia"/>
          <w:sz w:val="32"/>
          <w:szCs w:val="32"/>
        </w:rPr>
        <w:t>的支出。</w:t>
      </w:r>
    </w:p>
    <w:p w:rsidR="00672117" w:rsidRDefault="00031A80" w:rsidP="00803A0E">
      <w:pPr>
        <w:adjustRightInd w:val="0"/>
        <w:snapToGrid w:val="0"/>
        <w:spacing w:line="580" w:lineRule="exact"/>
        <w:rPr>
          <w:rFonts w:ascii="楷体_GB2312" w:eastAsia="楷体_GB2312" w:hAnsi="Times New Roman" w:cs="DengXian-Bold"/>
          <w:b/>
          <w:bCs/>
          <w:sz w:val="32"/>
          <w:szCs w:val="32"/>
        </w:rPr>
      </w:pPr>
      <w:r>
        <w:rPr>
          <w:rFonts w:ascii="仿宋_GB2312" w:eastAsia="仿宋_GB2312" w:hAnsi="Times New Roman" w:cs="DengXian-Regular" w:hint="eastAsia"/>
          <w:sz w:val="32"/>
          <w:szCs w:val="32"/>
        </w:rPr>
        <w:t xml:space="preserve">  </w:t>
      </w:r>
      <w:r w:rsidR="00994077" w:rsidRPr="00994077">
        <w:rPr>
          <w:rFonts w:ascii="楷体_GB2312" w:eastAsia="楷体_GB2312" w:hAnsi="Times New Roman" w:cs="DengXian-Bold" w:hint="eastAsia"/>
          <w:b/>
          <w:bCs/>
          <w:sz w:val="32"/>
          <w:szCs w:val="32"/>
        </w:rPr>
        <w:t>（三）</w:t>
      </w:r>
      <w:r>
        <w:rPr>
          <w:rFonts w:ascii="楷体_GB2312" w:eastAsia="楷体_GB2312" w:hAnsi="Times New Roman" w:cs="DengXian-Bold" w:hint="eastAsia"/>
          <w:b/>
          <w:bCs/>
          <w:sz w:val="32"/>
          <w:szCs w:val="32"/>
        </w:rPr>
        <w:t>财政拨款支出决算结构情况。</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2019年度财政拨款支出29726.84万元，主要用于以下方面：国防支出10.14万元，占0.03%；社会保障和就业（类）支出77.22万元，占0.26%；卫生健康支出52.94万元，占0.18%；节能环保（类）支出2501.89万元，占8.42%；城乡社区（类）支出26711.72万元，占89.86%；农林水（类）支出277.74万元，占0.93%；交通运输（类）支出48.61万元，占0.16%；住房保障（类）支出46.59万元，占0.16%。</w:t>
      </w:r>
    </w:p>
    <w:p w:rsidR="00672117" w:rsidRDefault="00031A80">
      <w:p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（四）一般公共预算基本支出决算情况说明</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 xml:space="preserve">2019 年度财政拨款基本支出805.91万元，其中：人员经费 </w:t>
      </w:r>
      <w:r>
        <w:rPr>
          <w:rFonts w:ascii="仿宋_GB2312" w:eastAsia="仿宋_GB2312" w:hAnsi="Times New Roman" w:cs="DengXian-Regular" w:hint="eastAsia"/>
          <w:sz w:val="32"/>
          <w:szCs w:val="32"/>
        </w:rPr>
        <w:lastRenderedPageBreak/>
        <w:t>784.44万元，主要包括基本工资、津贴补贴、奖金、绩效工资、机关事业单位基本养老保险缴费、职业年金缴费、职工基本医疗保险缴费、住房公积金、其他社会保障缴费、其他工资福利支出、退休费、奖励金；公用经费21.46万元，主要包括办公费、邮电费、差旅费、维修（护）费、会议费、培训费、公务接待费、工会经费、公务用车运行维护费、其他商品和服务支出。</w:t>
      </w:r>
    </w:p>
    <w:p w:rsidR="00672117" w:rsidRDefault="00031A8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五、一般公共预算“三公” 经费支出决算情况说明</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本部门2019年度“三公”经费支出共计2.68万元，完成预算的31.53%,</w:t>
      </w:r>
      <w:proofErr w:type="gramStart"/>
      <w:r>
        <w:rPr>
          <w:rFonts w:ascii="仿宋_GB2312" w:eastAsia="仿宋_GB2312" w:hAnsi="Times New Roman" w:cs="DengXian-Regular" w:hint="eastAsia"/>
          <w:sz w:val="32"/>
          <w:szCs w:val="32"/>
        </w:rPr>
        <w:t>较预算</w:t>
      </w:r>
      <w:proofErr w:type="gramEnd"/>
      <w:r>
        <w:rPr>
          <w:rFonts w:ascii="仿宋_GB2312" w:eastAsia="仿宋_GB2312" w:hAnsi="Times New Roman" w:cs="DengXian-Regular" w:hint="eastAsia"/>
          <w:sz w:val="32"/>
          <w:szCs w:val="32"/>
        </w:rPr>
        <w:t>减少5.82万元，降低68.47%，主要是</w:t>
      </w:r>
      <w:r>
        <w:rPr>
          <w:rFonts w:ascii="仿宋" w:eastAsia="仿宋" w:cs="仿宋" w:hint="eastAsia"/>
          <w:color w:val="333333"/>
          <w:sz w:val="32"/>
          <w:szCs w:val="32"/>
        </w:rPr>
        <w:t>切实采取措施进一步压缩“三公”经费支出</w:t>
      </w:r>
      <w:r>
        <w:rPr>
          <w:rFonts w:ascii="仿宋_GB2312" w:eastAsia="仿宋_GB2312" w:hAnsi="Times New Roman" w:cs="DengXian-Regular" w:hint="eastAsia"/>
          <w:sz w:val="32"/>
          <w:szCs w:val="32"/>
        </w:rPr>
        <w:t>；较2018年度减少1.91万元，降低71.27%，主要是</w:t>
      </w:r>
      <w:r>
        <w:rPr>
          <w:rFonts w:ascii="仿宋" w:eastAsia="仿宋" w:cs="仿宋" w:hint="eastAsia"/>
          <w:color w:val="333333"/>
          <w:sz w:val="32"/>
          <w:szCs w:val="32"/>
        </w:rPr>
        <w:t>切实采取措施进一步压缩“三公”经费支出</w:t>
      </w:r>
      <w:r>
        <w:rPr>
          <w:rFonts w:ascii="仿宋_GB2312" w:eastAsia="仿宋_GB2312" w:hAnsi="Times New Roman" w:cs="DengXian-Regular" w:hint="eastAsia"/>
          <w:sz w:val="32"/>
          <w:szCs w:val="32"/>
        </w:rPr>
        <w:t>。具体情况如下：</w:t>
      </w:r>
    </w:p>
    <w:p w:rsidR="00803A0E" w:rsidRDefault="00031A80" w:rsidP="00803A0E">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（一）因公出国（境）费支出0万元。</w:t>
      </w:r>
      <w:r w:rsidR="00803A0E">
        <w:rPr>
          <w:rFonts w:ascii="仿宋_GB2312" w:eastAsia="仿宋_GB2312" w:hAnsi="Times New Roman" w:cs="DengXian-Regular" w:hint="eastAsia"/>
          <w:sz w:val="32"/>
          <w:szCs w:val="32"/>
        </w:rPr>
        <w:t>本部门2019年度因公出国（境）团组0个、共0人，参加其他单位组织的因公出国（境）团组0个、共0人，无本单位组织的出国（境）团组。因公出国（境）费支出</w:t>
      </w:r>
      <w:proofErr w:type="gramStart"/>
      <w:r w:rsidR="00803A0E">
        <w:rPr>
          <w:rFonts w:ascii="仿宋_GB2312" w:eastAsia="仿宋_GB2312" w:hAnsi="Times New Roman" w:cs="DengXian-Regular" w:hint="eastAsia"/>
          <w:sz w:val="32"/>
          <w:szCs w:val="32"/>
        </w:rPr>
        <w:t>较预算无</w:t>
      </w:r>
      <w:proofErr w:type="gramEnd"/>
      <w:r w:rsidR="00803A0E">
        <w:rPr>
          <w:rFonts w:ascii="仿宋_GB2312" w:eastAsia="仿宋_GB2312" w:hAnsi="Times New Roman" w:cs="DengXian-Regular" w:hint="eastAsia"/>
          <w:sz w:val="32"/>
          <w:szCs w:val="32"/>
        </w:rPr>
        <w:t>变化，较上年无变化。</w:t>
      </w:r>
    </w:p>
    <w:p w:rsidR="00672117" w:rsidRDefault="00031A80">
      <w:pPr>
        <w:adjustRightInd w:val="0"/>
        <w:snapToGrid w:val="0"/>
        <w:spacing w:line="580" w:lineRule="exact"/>
        <w:ind w:firstLineChars="200" w:firstLine="643"/>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（二）公务用车购置及运行维护费支出2.65万元。</w:t>
      </w:r>
      <w:r>
        <w:rPr>
          <w:rFonts w:ascii="仿宋_GB2312" w:eastAsia="仿宋_GB2312" w:hAnsi="Times New Roman" w:cs="DengXian-Regular" w:hint="eastAsia"/>
          <w:sz w:val="32"/>
          <w:szCs w:val="32"/>
        </w:rPr>
        <w:t>本部门2019年度公务用车购置及运行维护费</w:t>
      </w:r>
      <w:proofErr w:type="gramStart"/>
      <w:r>
        <w:rPr>
          <w:rFonts w:ascii="仿宋_GB2312" w:eastAsia="仿宋_GB2312" w:hAnsi="Times New Roman" w:cs="DengXian-Regular" w:hint="eastAsia"/>
          <w:sz w:val="32"/>
          <w:szCs w:val="32"/>
        </w:rPr>
        <w:t>较预算</w:t>
      </w:r>
      <w:proofErr w:type="gramEnd"/>
      <w:r>
        <w:rPr>
          <w:rFonts w:ascii="仿宋_GB2312" w:eastAsia="仿宋_GB2312" w:hAnsi="Times New Roman" w:cs="DengXian-Regular" w:hint="eastAsia"/>
          <w:sz w:val="32"/>
          <w:szCs w:val="32"/>
        </w:rPr>
        <w:t>减少3.35万元，降低126.42%,主要是</w:t>
      </w:r>
      <w:r>
        <w:rPr>
          <w:rFonts w:ascii="仿宋_GB2312" w:eastAsia="仿宋_GB2312" w:cs="DengXian-Regular"/>
          <w:sz w:val="32"/>
          <w:szCs w:val="32"/>
        </w:rPr>
        <w:t>严格落实党政机关厉行节约、反对浪费条例规定，加强支出管理，强化预算约束，细化用车内容，严控公车使用</w:t>
      </w:r>
      <w:r>
        <w:rPr>
          <w:rFonts w:ascii="仿宋_GB2312" w:eastAsia="仿宋_GB2312" w:hAnsi="Times New Roman" w:cs="DengXian-Regular" w:hint="eastAsia"/>
          <w:sz w:val="32"/>
          <w:szCs w:val="32"/>
        </w:rPr>
        <w:t>；较上年减少1.66万元，降低62.64%,主要是</w:t>
      </w:r>
      <w:r>
        <w:rPr>
          <w:rFonts w:ascii="仿宋_GB2312" w:eastAsia="仿宋_GB2312" w:cs="DengXian-Regular"/>
          <w:sz w:val="32"/>
          <w:szCs w:val="32"/>
        </w:rPr>
        <w:t>细化用车内</w:t>
      </w:r>
      <w:r>
        <w:rPr>
          <w:rFonts w:ascii="仿宋_GB2312" w:eastAsia="仿宋_GB2312" w:cs="DengXian-Regular"/>
          <w:sz w:val="32"/>
          <w:szCs w:val="32"/>
        </w:rPr>
        <w:lastRenderedPageBreak/>
        <w:t>容，严控公车使用</w:t>
      </w:r>
      <w:r>
        <w:rPr>
          <w:rFonts w:ascii="仿宋_GB2312" w:eastAsia="仿宋_GB2312" w:hAnsi="Times New Roman" w:cs="DengXian-Regular" w:hint="eastAsia"/>
          <w:sz w:val="32"/>
          <w:szCs w:val="32"/>
        </w:rPr>
        <w:t>。</w:t>
      </w:r>
      <w:r>
        <w:rPr>
          <w:rFonts w:ascii="仿宋_GB2312" w:eastAsia="仿宋_GB2312" w:hAnsi="Times New Roman" w:cs="DengXian-Bold" w:hint="eastAsia"/>
          <w:b/>
          <w:bCs/>
          <w:sz w:val="32"/>
          <w:szCs w:val="32"/>
        </w:rPr>
        <w:t>其中：</w:t>
      </w:r>
    </w:p>
    <w:p w:rsidR="00672117" w:rsidRDefault="00031A80">
      <w:pPr>
        <w:adjustRightInd w:val="0"/>
        <w:snapToGrid w:val="0"/>
        <w:spacing w:line="580" w:lineRule="exact"/>
        <w:ind w:firstLineChars="200" w:firstLine="643"/>
        <w:rPr>
          <w:rFonts w:ascii="仿宋_GB2312" w:eastAsia="仿宋_GB2312" w:cs="DengXian-Regular"/>
          <w:sz w:val="32"/>
          <w:szCs w:val="32"/>
        </w:rPr>
      </w:pPr>
      <w:r>
        <w:rPr>
          <w:rFonts w:ascii="仿宋_GB2312" w:eastAsia="仿宋_GB2312" w:hAnsi="Times New Roman" w:cs="DengXian-Regular" w:hint="eastAsia"/>
          <w:b/>
          <w:sz w:val="32"/>
          <w:szCs w:val="32"/>
        </w:rPr>
        <w:t>公务用车购置费：</w:t>
      </w:r>
      <w:r>
        <w:rPr>
          <w:rFonts w:ascii="仿宋_GB2312" w:eastAsia="仿宋_GB2312" w:hAnsi="Times New Roman" w:cs="DengXian-Regular" w:hint="eastAsia"/>
          <w:sz w:val="32"/>
          <w:szCs w:val="32"/>
        </w:rPr>
        <w:t>本部门2019年度公务用车购置量0辆，</w:t>
      </w:r>
      <w:r>
        <w:rPr>
          <w:rFonts w:ascii="仿宋_GB2312" w:eastAsia="仿宋_GB2312" w:cs="DengXian-Regular"/>
          <w:sz w:val="32"/>
          <w:szCs w:val="32"/>
        </w:rPr>
        <w:t>未</w:t>
      </w:r>
      <w:r>
        <w:rPr>
          <w:rFonts w:ascii="仿宋_GB2312" w:eastAsia="仿宋_GB2312" w:cs="DengXian-Regular" w:hint="eastAsia"/>
          <w:sz w:val="32"/>
          <w:szCs w:val="32"/>
        </w:rPr>
        <w:t>发生“公务用车购置”经费支出。公务用车购置费支出与年初预算持平；较上年</w:t>
      </w:r>
      <w:r>
        <w:rPr>
          <w:rFonts w:ascii="仿宋_GB2312" w:eastAsia="仿宋_GB2312" w:cs="DengXian-Regular"/>
          <w:sz w:val="32"/>
          <w:szCs w:val="32"/>
        </w:rPr>
        <w:t>决算无增减变化</w:t>
      </w:r>
      <w:r>
        <w:rPr>
          <w:rFonts w:ascii="仿宋_GB2312" w:eastAsia="仿宋_GB2312" w:cs="DengXian-Regular" w:hint="eastAsia"/>
          <w:sz w:val="32"/>
          <w:szCs w:val="32"/>
        </w:rPr>
        <w:t>。</w:t>
      </w:r>
    </w:p>
    <w:p w:rsidR="00672117" w:rsidRDefault="00031A80">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公务用车运行维护费：</w:t>
      </w:r>
      <w:r>
        <w:rPr>
          <w:rFonts w:ascii="仿宋_GB2312" w:eastAsia="仿宋_GB2312" w:hAnsi="Times New Roman" w:cs="DengXian-Regular" w:hint="eastAsia"/>
          <w:sz w:val="32"/>
          <w:szCs w:val="32"/>
        </w:rPr>
        <w:t>本部门2019年度单位公务用车保有量2辆。公车运行维护费支出</w:t>
      </w:r>
      <w:proofErr w:type="gramStart"/>
      <w:r>
        <w:rPr>
          <w:rFonts w:ascii="仿宋_GB2312" w:eastAsia="仿宋_GB2312" w:hAnsi="Times New Roman" w:cs="DengXian-Regular" w:hint="eastAsia"/>
          <w:sz w:val="32"/>
          <w:szCs w:val="32"/>
        </w:rPr>
        <w:t>较预算</w:t>
      </w:r>
      <w:proofErr w:type="gramEnd"/>
      <w:r>
        <w:rPr>
          <w:rFonts w:ascii="仿宋_GB2312" w:eastAsia="仿宋_GB2312" w:hAnsi="Times New Roman" w:cs="DengXian-Regular" w:hint="eastAsia"/>
          <w:sz w:val="32"/>
          <w:szCs w:val="32"/>
        </w:rPr>
        <w:t>减少3.35万元，降低55.83%,主要是</w:t>
      </w:r>
      <w:r w:rsidRPr="00B2309C">
        <w:rPr>
          <w:rFonts w:ascii="仿宋_GB2312" w:eastAsia="仿宋_GB2312" w:hAnsi="Times New Roman" w:cs="DengXian-Regular" w:hint="eastAsia"/>
          <w:sz w:val="32"/>
          <w:szCs w:val="32"/>
        </w:rPr>
        <w:t>强化预算约束，细化用车内容，严控公车使用</w:t>
      </w:r>
      <w:r>
        <w:rPr>
          <w:rFonts w:ascii="仿宋_GB2312" w:eastAsia="仿宋_GB2312" w:hAnsi="Times New Roman" w:cs="DengXian-Regular" w:hint="eastAsia"/>
          <w:sz w:val="32"/>
          <w:szCs w:val="32"/>
        </w:rPr>
        <w:t>；较上年减少1.66万元，降低38.52%，主要是</w:t>
      </w:r>
      <w:r w:rsidRPr="00B2309C">
        <w:rPr>
          <w:rFonts w:ascii="仿宋_GB2312" w:eastAsia="仿宋_GB2312" w:hAnsi="Times New Roman" w:cs="DengXian-Regular" w:hint="eastAsia"/>
          <w:sz w:val="32"/>
          <w:szCs w:val="32"/>
        </w:rPr>
        <w:t>细化用车内容，严控公车使用</w:t>
      </w:r>
      <w:r>
        <w:rPr>
          <w:rFonts w:ascii="仿宋_GB2312" w:eastAsia="仿宋_GB2312" w:hAnsi="Times New Roman" w:cs="DengXian-Regular" w:hint="eastAsia"/>
          <w:sz w:val="32"/>
          <w:szCs w:val="32"/>
        </w:rPr>
        <w:t>。</w:t>
      </w:r>
    </w:p>
    <w:p w:rsidR="00672117" w:rsidRDefault="00031A80">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（三）公务接待费支出0.03万元。</w:t>
      </w:r>
      <w:r>
        <w:rPr>
          <w:rFonts w:ascii="仿宋_GB2312" w:eastAsia="仿宋_GB2312" w:hAnsi="Times New Roman" w:cs="DengXian-Regular" w:hint="eastAsia"/>
          <w:sz w:val="32"/>
          <w:szCs w:val="32"/>
        </w:rPr>
        <w:t>本部门2019年度公务接待共1批次、6人次。公务接待费支出</w:t>
      </w:r>
      <w:proofErr w:type="gramStart"/>
      <w:r>
        <w:rPr>
          <w:rFonts w:ascii="仿宋_GB2312" w:eastAsia="仿宋_GB2312" w:hAnsi="Times New Roman" w:cs="DengXian-Regular" w:hint="eastAsia"/>
          <w:sz w:val="32"/>
          <w:szCs w:val="32"/>
        </w:rPr>
        <w:t>较预算</w:t>
      </w:r>
      <w:proofErr w:type="gramEnd"/>
      <w:r>
        <w:rPr>
          <w:rFonts w:ascii="仿宋_GB2312" w:eastAsia="仿宋_GB2312" w:hAnsi="Times New Roman" w:cs="DengXian-Regular" w:hint="eastAsia"/>
          <w:sz w:val="32"/>
          <w:szCs w:val="32"/>
        </w:rPr>
        <w:t>减少2.47万元，降低98.8%,主要是</w:t>
      </w:r>
      <w:r>
        <w:rPr>
          <w:rFonts w:ascii="仿宋" w:eastAsia="仿宋" w:cs="仿宋" w:hint="eastAsia"/>
          <w:color w:val="333333"/>
          <w:sz w:val="32"/>
          <w:szCs w:val="32"/>
        </w:rPr>
        <w:t>严格落实党政机关厉行节约、反对浪费条例规定，加强支出管理，强化预算约束</w:t>
      </w:r>
      <w:r>
        <w:rPr>
          <w:rFonts w:ascii="仿宋_GB2312" w:eastAsia="仿宋_GB2312" w:hAnsi="Times New Roman" w:cs="DengXian-Regular" w:hint="eastAsia"/>
          <w:sz w:val="32"/>
          <w:szCs w:val="32"/>
        </w:rPr>
        <w:t>；较上年度减少0.25万元，降低89.29%,主要是</w:t>
      </w:r>
      <w:r>
        <w:rPr>
          <w:rFonts w:ascii="仿宋_GB2312" w:eastAsia="仿宋_GB2312" w:hint="eastAsia"/>
          <w:sz w:val="32"/>
          <w:szCs w:val="32"/>
        </w:rPr>
        <w:t>按照中央八项规定要求，厉行节约，严格控制公务接待费用支出</w:t>
      </w:r>
      <w:r>
        <w:rPr>
          <w:rFonts w:ascii="仿宋_GB2312" w:eastAsia="仿宋_GB2312" w:hAnsi="Times New Roman" w:cs="DengXian-Regular" w:hint="eastAsia"/>
          <w:sz w:val="32"/>
          <w:szCs w:val="32"/>
        </w:rPr>
        <w:t>。</w:t>
      </w:r>
    </w:p>
    <w:p w:rsidR="00672117" w:rsidRDefault="00031A80">
      <w:pPr>
        <w:adjustRightInd w:val="0"/>
        <w:snapToGrid w:val="0"/>
        <w:spacing w:line="580" w:lineRule="exact"/>
        <w:ind w:firstLineChars="200" w:firstLine="640"/>
        <w:rPr>
          <w:rFonts w:ascii="黑体" w:eastAsia="黑体" w:hAnsi="Times New Roman" w:cs="Times New Roman"/>
          <w:sz w:val="32"/>
          <w:szCs w:val="40"/>
        </w:rPr>
      </w:pPr>
      <w:r>
        <w:rPr>
          <w:rFonts w:ascii="黑体" w:eastAsia="黑体" w:hAnsi="Times New Roman" w:cs="Times New Roman" w:hint="eastAsia"/>
          <w:sz w:val="32"/>
          <w:szCs w:val="40"/>
        </w:rPr>
        <w:t>六、预算绩效情况说明</w:t>
      </w:r>
    </w:p>
    <w:p w:rsidR="00672117" w:rsidRDefault="00031A80">
      <w:pPr>
        <w:adjustRightInd w:val="0"/>
        <w:snapToGrid w:val="0"/>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 预算绩效管理工作开展情况。</w:t>
      </w:r>
    </w:p>
    <w:p w:rsidR="00672117" w:rsidRDefault="00031A80">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组织对2019年度一般公共预算项目支出全面开展绩效自评，其中，共计36个项目，共涉及资金2471.43万元，占一般公共预算项目支出总额的97.12%。组织对2019年度配套公厕建设资金、创业中心周边景观优化改</w:t>
      </w:r>
      <w:r>
        <w:rPr>
          <w:rFonts w:ascii="仿宋_GB2312" w:eastAsia="仿宋_GB2312" w:hAnsi="仿宋_GB2312" w:cs="仿宋_GB2312" w:hint="eastAsia"/>
          <w:sz w:val="32"/>
          <w:szCs w:val="32"/>
        </w:rPr>
        <w:lastRenderedPageBreak/>
        <w:t>造工程等37个政府性基金预算项目支出开展绩效自评，共涉及资金6797.77万元，占政府性基金预算项目支出总额的96.49%。从评价情况来看，我单位高度重视项目绩效，适时对绩效自评结果进行抽查，并加强抽查结果应用；绩效测评结果将作为以后年度项目立项和经费支持的参考，对绩效测评结果与实际情况出入较大或绩效较差的项目，及时进行深入分析、究其原因，下一年度项目预算将慎重、从紧、从严。年度终了，严格按照财政局的统一要求，对绩效评价情况予以公开，广泛接受社会监督。</w:t>
      </w:r>
    </w:p>
    <w:p w:rsidR="00672117" w:rsidRDefault="00031A80">
      <w:pPr>
        <w:adjustRightInd w:val="0"/>
        <w:snapToGrid w:val="0"/>
        <w:spacing w:line="580" w:lineRule="exact"/>
        <w:ind w:leftChars="200" w:left="420" w:firstLineChars="100" w:firstLine="32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 部门决算</w:t>
      </w:r>
      <w:proofErr w:type="gramStart"/>
      <w:r>
        <w:rPr>
          <w:rFonts w:ascii="仿宋_GB2312" w:eastAsia="仿宋_GB2312" w:hAnsi="仿宋_GB2312" w:cs="仿宋_GB2312" w:hint="eastAsia"/>
          <w:b/>
          <w:bCs/>
          <w:sz w:val="32"/>
          <w:szCs w:val="32"/>
        </w:rPr>
        <w:t>中项目</w:t>
      </w:r>
      <w:proofErr w:type="gramEnd"/>
      <w:r>
        <w:rPr>
          <w:rFonts w:ascii="仿宋_GB2312" w:eastAsia="仿宋_GB2312" w:hAnsi="仿宋_GB2312" w:cs="仿宋_GB2312" w:hint="eastAsia"/>
          <w:b/>
          <w:bCs/>
          <w:sz w:val="32"/>
          <w:szCs w:val="32"/>
        </w:rPr>
        <w:t>绩效自评结果。</w:t>
      </w:r>
    </w:p>
    <w:p w:rsidR="00672117" w:rsidRDefault="00031A80">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本部门在今年部门决算公开中</w:t>
      </w:r>
      <w:proofErr w:type="gramStart"/>
      <w:r>
        <w:rPr>
          <w:rFonts w:ascii="仿宋_GB2312" w:eastAsia="仿宋_GB2312" w:hAnsi="仿宋_GB2312" w:cs="仿宋_GB2312" w:hint="eastAsia"/>
          <w:sz w:val="32"/>
          <w:szCs w:val="32"/>
        </w:rPr>
        <w:t>反映高</w:t>
      </w:r>
      <w:proofErr w:type="gramEnd"/>
      <w:r>
        <w:rPr>
          <w:rFonts w:ascii="仿宋_GB2312" w:eastAsia="仿宋_GB2312" w:hAnsi="仿宋_GB2312" w:cs="仿宋_GB2312" w:hint="eastAsia"/>
          <w:sz w:val="32"/>
          <w:szCs w:val="32"/>
        </w:rPr>
        <w:t>新区桥梁维修工程（EPC）总承包资金项目及清运辖区内道路两侧垃圾项目等8个项目绩效自评结果。</w:t>
      </w:r>
    </w:p>
    <w:p w:rsidR="00672117" w:rsidRDefault="00031A80">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高新区桥梁维修工程（EPC）总承包资金项目自评综述：根据年初设定的绩效目标，高新区桥梁维修工程（EPC）总承包资金项目绩效自评得分为100分（绩效自评表附后）。全年预算数为339万元，执行数为339万元，完成预算的100%。项目绩效目标完成情况：提升高新区形象。发现的主要问题及原因：已经按期全部执行完成。。下一步改进措施：无。</w:t>
      </w:r>
    </w:p>
    <w:p w:rsidR="00672117" w:rsidRDefault="00031A80">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（2）清运辖区内道路两侧垃圾项目自评综述：根据年初设定的绩效目标，清运辖区内道路两侧垃圾项目绩效自评得分为100分（绩效自评表附后）。全年预算数为13.42万元，执行数</w:t>
      </w:r>
      <w:r>
        <w:rPr>
          <w:rFonts w:ascii="仿宋_GB2312" w:eastAsia="仿宋_GB2312" w:hAnsi="仿宋_GB2312" w:cs="仿宋_GB2312" w:hint="eastAsia"/>
          <w:sz w:val="32"/>
          <w:szCs w:val="32"/>
        </w:rPr>
        <w:lastRenderedPageBreak/>
        <w:t>为13.42万元，完成预算的100%。项目绩效目标完成情况改善道路两侧环境,减少污染物。发现的主要问题及原因：已经按期全部执行完成。下一步改进措施：无。</w:t>
      </w:r>
    </w:p>
    <w:p w:rsidR="00672117" w:rsidRDefault="00031A80">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（3）农村环卫</w:t>
      </w:r>
      <w:proofErr w:type="gramStart"/>
      <w:r>
        <w:rPr>
          <w:rFonts w:ascii="仿宋_GB2312" w:eastAsia="仿宋_GB2312" w:hAnsi="仿宋_GB2312" w:cs="仿宋_GB2312" w:hint="eastAsia"/>
          <w:sz w:val="32"/>
          <w:szCs w:val="32"/>
        </w:rPr>
        <w:t>保洁项目</w:t>
      </w:r>
      <w:proofErr w:type="gramEnd"/>
      <w:r>
        <w:rPr>
          <w:rFonts w:ascii="仿宋_GB2312" w:eastAsia="仿宋_GB2312" w:hAnsi="仿宋_GB2312" w:cs="仿宋_GB2312" w:hint="eastAsia"/>
          <w:sz w:val="32"/>
          <w:szCs w:val="32"/>
        </w:rPr>
        <w:t>自评综述：根据年初设定的绩效目标，农村环卫</w:t>
      </w:r>
      <w:proofErr w:type="gramStart"/>
      <w:r>
        <w:rPr>
          <w:rFonts w:ascii="仿宋_GB2312" w:eastAsia="仿宋_GB2312" w:hAnsi="仿宋_GB2312" w:cs="仿宋_GB2312" w:hint="eastAsia"/>
          <w:sz w:val="32"/>
          <w:szCs w:val="32"/>
        </w:rPr>
        <w:t>保洁项目</w:t>
      </w:r>
      <w:proofErr w:type="gramEnd"/>
      <w:r>
        <w:rPr>
          <w:rFonts w:ascii="仿宋_GB2312" w:eastAsia="仿宋_GB2312" w:hAnsi="仿宋_GB2312" w:cs="仿宋_GB2312" w:hint="eastAsia"/>
          <w:sz w:val="32"/>
          <w:szCs w:val="32"/>
        </w:rPr>
        <w:t>绩效自评得分为100分（绩效自评表附后）。全年预算数为34.95万元，执行数为34.95万元，完成预算的100%。项目绩效目标完成情况：改善农村环境，建立长效保洁机制，生活垃圾无害化处理。发现的主要问题及原因：已经按期全部执行完成。下一步改进措施：无。</w:t>
      </w:r>
    </w:p>
    <w:p w:rsidR="00672117" w:rsidRDefault="00031A80">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餐厨垃圾处置费项目自评综述：根据年初设定的绩效目标，餐厨垃圾处置费项目绩效自评得分为100分（绩效自评表附后）。全年预算数为307万元，执行数为147.19万元，完成预算的48。项目绩效目标完成情况：进一步加强高新区餐厨废弃物的管理工作，促进餐</w:t>
      </w:r>
      <w:proofErr w:type="gramStart"/>
      <w:r>
        <w:rPr>
          <w:rFonts w:ascii="仿宋_GB2312" w:eastAsia="仿宋_GB2312" w:hAnsi="仿宋_GB2312" w:cs="仿宋_GB2312" w:hint="eastAsia"/>
          <w:sz w:val="32"/>
          <w:szCs w:val="32"/>
        </w:rPr>
        <w:t>厨</w:t>
      </w:r>
      <w:proofErr w:type="gramEnd"/>
      <w:r>
        <w:rPr>
          <w:rFonts w:ascii="仿宋_GB2312" w:eastAsia="仿宋_GB2312" w:hAnsi="仿宋_GB2312" w:cs="仿宋_GB2312" w:hint="eastAsia"/>
          <w:sz w:val="32"/>
          <w:szCs w:val="32"/>
        </w:rPr>
        <w:t>废弃物规范化收运、无害化处理，保障食品安全，维护城市环境卫生。发现的主要问题及原因：已经按期全部执行完成。下一步改进措施：正在申请，尚未批复。</w:t>
      </w:r>
    </w:p>
    <w:p w:rsidR="00672117" w:rsidRDefault="00031A80" w:rsidP="000A053B">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燃气设备购置及气价补贴项目自评综述：根据年初设定的绩效目标，燃气设备购置及气价补贴项目绩效自评得分为100分（绩效自评表附后）。全年预算数为1851万元，执行数为336.26万元，完成预算的33.37%。项目绩效目标完成情况：农民用气价格降低，清洁取暖过冬。发现的主要问题及原因：根据《河北省省级大气污染综合治理财政补助资金管理办法》（</w:t>
      </w:r>
      <w:proofErr w:type="gramStart"/>
      <w:r>
        <w:rPr>
          <w:rFonts w:ascii="仿宋_GB2312" w:eastAsia="仿宋_GB2312" w:hAnsi="仿宋_GB2312" w:cs="仿宋_GB2312" w:hint="eastAsia"/>
          <w:sz w:val="32"/>
          <w:szCs w:val="32"/>
        </w:rPr>
        <w:t>冀</w:t>
      </w:r>
      <w:r>
        <w:rPr>
          <w:rFonts w:ascii="仿宋_GB2312" w:eastAsia="仿宋_GB2312" w:hAnsi="仿宋_GB2312" w:cs="仿宋_GB2312" w:hint="eastAsia"/>
          <w:sz w:val="32"/>
          <w:szCs w:val="32"/>
        </w:rPr>
        <w:lastRenderedPageBreak/>
        <w:t>财建【2017】</w:t>
      </w:r>
      <w:proofErr w:type="gramEnd"/>
      <w:r>
        <w:rPr>
          <w:rFonts w:ascii="仿宋_GB2312" w:eastAsia="仿宋_GB2312" w:hAnsi="仿宋_GB2312" w:cs="仿宋_GB2312" w:hint="eastAsia"/>
          <w:sz w:val="32"/>
          <w:szCs w:val="32"/>
        </w:rPr>
        <w:t>179号）确定的补助标准下发资金。下一步改进措施：无。</w:t>
      </w:r>
    </w:p>
    <w:p w:rsidR="00672117" w:rsidRDefault="00031A80" w:rsidP="000A053B">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高新区学院路华岩路大学道绿化景观工程（消化隐性债）项目自评综述：根据年初设定的绩效目标，高新区学院路华岩路大学道绿化景观工程（消化隐性债）项目绩效自评得分为100分（绩效自评表附后）。全年预算数为302.96万元，执行数为302.96万元，完成预算的100%。项目绩效目标完成情况：减轻企业负担，美化城区环境。发现的主要问题及原因：下发拖欠河北春添园林绿化有限公司欠款。下一步改进措施：无。</w:t>
      </w:r>
    </w:p>
    <w:p w:rsidR="00672117" w:rsidRDefault="00031A80" w:rsidP="000A053B">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创业中心周边景观优化改造工程项目自评综述：根据年初设定的绩效目标，创业中心周边景观优化改造工程项目绩效自评得分为100分（绩效自评表附后）。全年预算数为193万元，执行数为193万元，完成预算的100%。项目绩效目标完成情况：提升创业中心周边景观效果,改善招商办公环境。发现的主要问题及原因：已经按期全部执行完成。下一步改进措施：无。</w:t>
      </w:r>
    </w:p>
    <w:p w:rsidR="00672117" w:rsidRDefault="00031A80" w:rsidP="000A053B">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补偿安置费项目自评综述：根据年初设定的绩效目标，补偿安置费项目绩效自评得分为100分（绩效自评表附后）。全年预算数为517.98万元，执行数为415.95万元，完成预算的80.3%。项目绩效目标完成情况：按规定发放租地资金。发现的主要问题及原因：发放唐丰路、</w:t>
      </w:r>
      <w:proofErr w:type="gramStart"/>
      <w:r>
        <w:rPr>
          <w:rFonts w:ascii="仿宋_GB2312" w:eastAsia="仿宋_GB2312" w:hAnsi="仿宋_GB2312" w:cs="仿宋_GB2312" w:hint="eastAsia"/>
          <w:sz w:val="32"/>
          <w:szCs w:val="32"/>
        </w:rPr>
        <w:t>津秦高铁</w:t>
      </w:r>
      <w:proofErr w:type="gramEnd"/>
      <w:r>
        <w:rPr>
          <w:rFonts w:ascii="仿宋_GB2312" w:eastAsia="仿宋_GB2312" w:hAnsi="仿宋_GB2312" w:cs="仿宋_GB2312" w:hint="eastAsia"/>
          <w:sz w:val="32"/>
          <w:szCs w:val="32"/>
        </w:rPr>
        <w:t>、唐丰快速路、大庆道、环村林、绿色家园、精品村绿化租地资金。下一步改进措施：无。</w:t>
      </w:r>
    </w:p>
    <w:p w:rsidR="00672117" w:rsidRDefault="00672117">
      <w:pPr>
        <w:adjustRightInd w:val="0"/>
        <w:snapToGrid w:val="0"/>
        <w:spacing w:line="580" w:lineRule="exact"/>
        <w:ind w:firstLineChars="200" w:firstLine="640"/>
        <w:rPr>
          <w:rFonts w:ascii="仿宋_GB2312" w:eastAsia="仿宋_GB2312" w:hAnsi="仿宋_GB2312" w:cs="仿宋_GB2312"/>
          <w:sz w:val="32"/>
          <w:szCs w:val="32"/>
        </w:rPr>
      </w:pPr>
    </w:p>
    <w:tbl>
      <w:tblPr>
        <w:tblpPr w:leftFromText="180" w:rightFromText="180" w:vertAnchor="page" w:horzAnchor="page" w:tblpX="1574" w:tblpY="2824"/>
        <w:tblOverlap w:val="never"/>
        <w:tblW w:w="4994" w:type="pct"/>
        <w:tblLook w:val="04A0" w:firstRow="1" w:lastRow="0" w:firstColumn="1" w:lastColumn="0" w:noHBand="0" w:noVBand="1"/>
      </w:tblPr>
      <w:tblGrid>
        <w:gridCol w:w="1153"/>
        <w:gridCol w:w="1019"/>
        <w:gridCol w:w="246"/>
        <w:gridCol w:w="532"/>
        <w:gridCol w:w="376"/>
        <w:gridCol w:w="822"/>
        <w:gridCol w:w="338"/>
        <w:gridCol w:w="856"/>
        <w:gridCol w:w="288"/>
        <w:gridCol w:w="909"/>
        <w:gridCol w:w="261"/>
        <w:gridCol w:w="861"/>
        <w:gridCol w:w="219"/>
        <w:gridCol w:w="1169"/>
      </w:tblGrid>
      <w:tr w:rsidR="00672117">
        <w:trPr>
          <w:trHeight w:val="90"/>
        </w:trPr>
        <w:tc>
          <w:tcPr>
            <w:tcW w:w="5000" w:type="pct"/>
            <w:gridSpan w:val="14"/>
            <w:tcBorders>
              <w:top w:val="nil"/>
              <w:left w:val="nil"/>
              <w:bottom w:val="nil"/>
              <w:right w:val="nil"/>
            </w:tcBorders>
            <w:shd w:val="clear" w:color="auto" w:fill="auto"/>
            <w:noWrap/>
            <w:vAlign w:val="bottom"/>
          </w:tcPr>
          <w:p w:rsidR="00B2309C" w:rsidRPr="00B2309C" w:rsidRDefault="00B2309C" w:rsidP="00B2309C">
            <w:pPr>
              <w:adjustRightInd w:val="0"/>
              <w:snapToGrid w:val="0"/>
              <w:spacing w:line="580" w:lineRule="exact"/>
              <w:ind w:firstLineChars="200" w:firstLine="560"/>
              <w:rPr>
                <w:rFonts w:ascii="仿宋_GB2312" w:eastAsia="仿宋_GB2312" w:hAnsi="仿宋_GB2312" w:cs="仿宋_GB2312"/>
                <w:sz w:val="28"/>
                <w:szCs w:val="28"/>
              </w:rPr>
            </w:pPr>
            <w:r w:rsidRPr="00B2309C">
              <w:rPr>
                <w:rFonts w:ascii="仿宋_GB2312" w:eastAsia="仿宋_GB2312" w:hAnsi="仿宋_GB2312" w:cs="仿宋_GB2312" w:hint="eastAsia"/>
                <w:sz w:val="28"/>
                <w:szCs w:val="28"/>
              </w:rPr>
              <w:lastRenderedPageBreak/>
              <w:t>附表一</w:t>
            </w:r>
          </w:p>
          <w:p w:rsidR="00B2309C" w:rsidRPr="00B2309C" w:rsidRDefault="00B2309C" w:rsidP="00B2309C">
            <w:pPr>
              <w:adjustRightInd w:val="0"/>
              <w:snapToGrid w:val="0"/>
              <w:spacing w:line="580" w:lineRule="exact"/>
              <w:ind w:firstLineChars="200" w:firstLine="560"/>
              <w:jc w:val="center"/>
              <w:rPr>
                <w:rFonts w:ascii="仿宋_GB2312" w:eastAsia="仿宋_GB2312" w:hAnsi="仿宋_GB2312" w:cs="仿宋_GB2312"/>
                <w:sz w:val="28"/>
                <w:szCs w:val="28"/>
              </w:rPr>
            </w:pPr>
            <w:r w:rsidRPr="00B2309C">
              <w:rPr>
                <w:rFonts w:ascii="方正小标宋_GBK" w:eastAsia="方正小标宋_GBK" w:hAnsi="宋体" w:cs="宋体" w:hint="eastAsia"/>
                <w:color w:val="000000"/>
                <w:kern w:val="0"/>
                <w:sz w:val="28"/>
                <w:szCs w:val="28"/>
              </w:rPr>
              <w:t>部门预算项目绩效自评表</w:t>
            </w:r>
          </w:p>
          <w:p w:rsidR="00B2309C" w:rsidRPr="00B2309C" w:rsidRDefault="00B2309C">
            <w:pPr>
              <w:widowControl/>
              <w:spacing w:line="0" w:lineRule="atLeast"/>
              <w:jc w:val="center"/>
              <w:rPr>
                <w:rFonts w:ascii="宋体" w:eastAsia="宋体" w:hAnsi="宋体" w:cs="宋体"/>
                <w:color w:val="000000"/>
                <w:kern w:val="0"/>
                <w:sz w:val="20"/>
                <w:szCs w:val="20"/>
              </w:rPr>
            </w:pPr>
          </w:p>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rsidTr="00B2309C">
        <w:trPr>
          <w:trHeight w:val="90"/>
        </w:trPr>
        <w:tc>
          <w:tcPr>
            <w:tcW w:w="1200" w:type="pct"/>
            <w:gridSpan w:val="2"/>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填报部门：高新区城建局</w:t>
            </w:r>
          </w:p>
        </w:tc>
        <w:tc>
          <w:tcPr>
            <w:tcW w:w="638"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454" w:type="pct"/>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60"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805"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597"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47" w:type="pct"/>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rsidTr="00B2309C">
        <w:trPr>
          <w:trHeight w:val="90"/>
        </w:trPr>
        <w:tc>
          <w:tcPr>
            <w:tcW w:w="637" w:type="pct"/>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563" w:type="pct"/>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1092"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高新区桥梁维修工程（EPC）总承包资金（</w:t>
            </w:r>
            <w:proofErr w:type="gramStart"/>
            <w:r>
              <w:rPr>
                <w:rFonts w:ascii="宋体" w:eastAsia="宋体" w:hAnsi="宋体" w:cs="宋体" w:hint="eastAsia"/>
                <w:color w:val="000000"/>
                <w:kern w:val="0"/>
                <w:sz w:val="16"/>
                <w:szCs w:val="16"/>
              </w:rPr>
              <w:t>唐财建</w:t>
            </w:r>
            <w:proofErr w:type="gramEnd"/>
            <w:r>
              <w:rPr>
                <w:rFonts w:ascii="宋体" w:eastAsia="宋体" w:hAnsi="宋体" w:cs="宋体" w:hint="eastAsia"/>
                <w:color w:val="000000"/>
                <w:kern w:val="0"/>
                <w:sz w:val="16"/>
                <w:szCs w:val="16"/>
              </w:rPr>
              <w:t>【2019】110号）</w:t>
            </w:r>
          </w:p>
        </w:tc>
        <w:tc>
          <w:tcPr>
            <w:tcW w:w="660" w:type="pct"/>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2048" w:type="pct"/>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高新区城市建设管理局　</w:t>
            </w:r>
          </w:p>
        </w:tc>
      </w:tr>
      <w:tr w:rsidR="00672117" w:rsidTr="00B2309C">
        <w:trPr>
          <w:trHeight w:val="90"/>
        </w:trPr>
        <w:tc>
          <w:tcPr>
            <w:tcW w:w="63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993"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1322"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1281"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rsidTr="00B2309C">
        <w:trPr>
          <w:trHeight w:val="90"/>
        </w:trPr>
        <w:tc>
          <w:tcPr>
            <w:tcW w:w="63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99"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294"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339</w:t>
            </w:r>
          </w:p>
        </w:tc>
        <w:tc>
          <w:tcPr>
            <w:tcW w:w="66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6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339</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339</w:t>
            </w:r>
          </w:p>
        </w:tc>
        <w:tc>
          <w:tcPr>
            <w:tcW w:w="767" w:type="pct"/>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rsidTr="00B2309C">
        <w:trPr>
          <w:trHeight w:val="90"/>
        </w:trPr>
        <w:tc>
          <w:tcPr>
            <w:tcW w:w="63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99"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294"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339</w:t>
            </w:r>
          </w:p>
        </w:tc>
        <w:tc>
          <w:tcPr>
            <w:tcW w:w="66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6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339</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339</w:t>
            </w:r>
          </w:p>
        </w:tc>
        <w:tc>
          <w:tcPr>
            <w:tcW w:w="767"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rsidTr="00B2309C">
        <w:trPr>
          <w:trHeight w:val="90"/>
        </w:trPr>
        <w:tc>
          <w:tcPr>
            <w:tcW w:w="63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99"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294"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66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6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767"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rsidTr="00B2309C">
        <w:trPr>
          <w:trHeight w:val="90"/>
        </w:trPr>
        <w:tc>
          <w:tcPr>
            <w:tcW w:w="637"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1655" w:type="pct"/>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1941" w:type="pct"/>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rsidTr="00B2309C">
        <w:trPr>
          <w:trHeight w:val="312"/>
        </w:trPr>
        <w:tc>
          <w:tcPr>
            <w:tcW w:w="637"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55" w:type="pct"/>
            <w:gridSpan w:val="5"/>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提升高新区形象　</w:t>
            </w:r>
          </w:p>
        </w:tc>
        <w:tc>
          <w:tcPr>
            <w:tcW w:w="1941" w:type="pct"/>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对高新境内15座环城水系桥梁进行</w:t>
            </w:r>
            <w:proofErr w:type="gramStart"/>
            <w:r>
              <w:rPr>
                <w:rFonts w:ascii="宋体" w:eastAsia="宋体" w:hAnsi="宋体" w:cs="宋体" w:hint="eastAsia"/>
                <w:color w:val="000000"/>
                <w:kern w:val="0"/>
                <w:sz w:val="16"/>
                <w:szCs w:val="16"/>
              </w:rPr>
              <w:t>维修及亮化</w:t>
            </w:r>
            <w:proofErr w:type="gramEnd"/>
            <w:r>
              <w:rPr>
                <w:rFonts w:ascii="宋体" w:eastAsia="宋体" w:hAnsi="宋体" w:cs="宋体" w:hint="eastAsia"/>
                <w:color w:val="000000"/>
                <w:kern w:val="0"/>
                <w:sz w:val="16"/>
                <w:szCs w:val="16"/>
              </w:rPr>
              <w:t xml:space="preserve">提升　</w:t>
            </w:r>
          </w:p>
        </w:tc>
        <w:tc>
          <w:tcPr>
            <w:tcW w:w="767" w:type="pct"/>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100%　</w:t>
            </w:r>
          </w:p>
        </w:tc>
      </w:tr>
      <w:tr w:rsidR="00672117" w:rsidTr="00B2309C">
        <w:trPr>
          <w:trHeight w:val="312"/>
        </w:trPr>
        <w:tc>
          <w:tcPr>
            <w:tcW w:w="637" w:type="pct"/>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55" w:type="pct"/>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941" w:type="pct"/>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67"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rsidTr="00B2309C">
        <w:trPr>
          <w:trHeight w:val="312"/>
        </w:trPr>
        <w:tc>
          <w:tcPr>
            <w:tcW w:w="637" w:type="pct"/>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55" w:type="pct"/>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941" w:type="pct"/>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67"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rsidTr="00B2309C">
        <w:trPr>
          <w:trHeight w:val="90"/>
        </w:trPr>
        <w:tc>
          <w:tcPr>
            <w:tcW w:w="637" w:type="pct"/>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563"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638" w:type="pct"/>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产出指标（90）</w:t>
            </w: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工程施工进度工作量占工程完工总量的比率</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优100%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差100%以下</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30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通过验收的工程量占建设、改造、修缮总量的比率</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优100%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差100%以下</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30</w:t>
            </w: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按期完成的工程量占总工程量的比率</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优100%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差100%以下</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30</w:t>
            </w: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效益指标（0）</w:t>
            </w: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满意度指标（0）</w:t>
            </w:r>
          </w:p>
        </w:tc>
        <w:tc>
          <w:tcPr>
            <w:tcW w:w="638"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38"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14"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62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638" w:type="pct"/>
            <w:gridSpan w:val="3"/>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1114" w:type="pct"/>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预算执行进度　</w:t>
            </w:r>
          </w:p>
        </w:tc>
        <w:tc>
          <w:tcPr>
            <w:tcW w:w="661"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100%</w:t>
            </w:r>
            <w:r>
              <w:rPr>
                <w:rFonts w:eastAsia="宋体" w:cs="Calibri"/>
                <w:color w:val="000000"/>
                <w:kern w:val="0"/>
                <w:szCs w:val="21"/>
              </w:rPr>
              <w:t xml:space="preserve">　</w:t>
            </w:r>
          </w:p>
        </w:tc>
        <w:tc>
          <w:tcPr>
            <w:tcW w:w="620"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100%</w:t>
            </w:r>
            <w:r>
              <w:rPr>
                <w:rFonts w:eastAsia="宋体" w:cs="Calibri"/>
                <w:color w:val="000000"/>
                <w:kern w:val="0"/>
                <w:szCs w:val="21"/>
              </w:rPr>
              <w:t xml:space="preserve">　</w:t>
            </w:r>
          </w:p>
        </w:tc>
        <w:tc>
          <w:tcPr>
            <w:tcW w:w="767"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w:t>
            </w:r>
            <w:r>
              <w:rPr>
                <w:rFonts w:eastAsia="宋体" w:cs="Calibri"/>
                <w:color w:val="000000"/>
                <w:kern w:val="0"/>
                <w:szCs w:val="21"/>
              </w:rPr>
              <w:t xml:space="preserve">　</w:t>
            </w:r>
          </w:p>
        </w:tc>
      </w:tr>
      <w:tr w:rsidR="00672117" w:rsidTr="00B2309C">
        <w:trPr>
          <w:trHeight w:val="90"/>
        </w:trPr>
        <w:tc>
          <w:tcPr>
            <w:tcW w:w="637"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59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总分100</w:t>
            </w:r>
          </w:p>
        </w:tc>
        <w:tc>
          <w:tcPr>
            <w:tcW w:w="767" w:type="pct"/>
            <w:gridSpan w:val="2"/>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rsidTr="00B2309C">
        <w:trPr>
          <w:trHeight w:val="90"/>
        </w:trPr>
        <w:tc>
          <w:tcPr>
            <w:tcW w:w="637"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4363" w:type="pct"/>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rsidTr="00B2309C">
        <w:trPr>
          <w:trHeight w:val="90"/>
        </w:trPr>
        <w:tc>
          <w:tcPr>
            <w:tcW w:w="637" w:type="pct"/>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563"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w:t>
            </w:r>
            <w:proofErr w:type="gramStart"/>
            <w:r>
              <w:rPr>
                <w:rFonts w:ascii="宋体" w:eastAsia="宋体" w:hAnsi="宋体" w:cs="宋体" w:hint="eastAsia"/>
                <w:color w:val="000000"/>
                <w:kern w:val="0"/>
                <w:sz w:val="16"/>
                <w:szCs w:val="16"/>
              </w:rPr>
              <w:t>世</w:t>
            </w:r>
            <w:proofErr w:type="gramEnd"/>
            <w:r>
              <w:rPr>
                <w:rFonts w:ascii="宋体" w:eastAsia="宋体" w:hAnsi="宋体" w:cs="宋体" w:hint="eastAsia"/>
                <w:color w:val="000000"/>
                <w:kern w:val="0"/>
                <w:sz w:val="16"/>
                <w:szCs w:val="16"/>
              </w:rPr>
              <w:t>鹏</w:t>
            </w:r>
          </w:p>
        </w:tc>
        <w:tc>
          <w:tcPr>
            <w:tcW w:w="638"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41"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32"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45"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597" w:type="pct"/>
            <w:gridSpan w:val="2"/>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647"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15233358688</w:t>
            </w:r>
          </w:p>
        </w:tc>
      </w:tr>
    </w:tbl>
    <w:p w:rsidR="00672117" w:rsidRDefault="00672117">
      <w:pPr>
        <w:adjustRightInd w:val="0"/>
        <w:snapToGrid w:val="0"/>
        <w:spacing w:line="580" w:lineRule="exact"/>
        <w:rPr>
          <w:rFonts w:ascii="仿宋_GB2312" w:eastAsia="仿宋_GB2312" w:hAnsi="仿宋_GB2312" w:cs="仿宋_GB2312"/>
          <w:sz w:val="32"/>
          <w:szCs w:val="32"/>
        </w:rPr>
      </w:pPr>
    </w:p>
    <w:p w:rsidR="00672117" w:rsidRDefault="00031A80">
      <w:pPr>
        <w:adjustRightInd w:val="0"/>
        <w:snapToGrid w:val="0"/>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附表二</w:t>
      </w:r>
    </w:p>
    <w:tbl>
      <w:tblPr>
        <w:tblW w:w="9513" w:type="dxa"/>
        <w:tblInd w:w="93" w:type="dxa"/>
        <w:tblLook w:val="04A0" w:firstRow="1" w:lastRow="0" w:firstColumn="1" w:lastColumn="0" w:noHBand="0" w:noVBand="1"/>
      </w:tblPr>
      <w:tblGrid>
        <w:gridCol w:w="1220"/>
        <w:gridCol w:w="1080"/>
        <w:gridCol w:w="267"/>
        <w:gridCol w:w="776"/>
        <w:gridCol w:w="283"/>
        <w:gridCol w:w="231"/>
        <w:gridCol w:w="870"/>
        <w:gridCol w:w="370"/>
        <w:gridCol w:w="905"/>
        <w:gridCol w:w="315"/>
        <w:gridCol w:w="1137"/>
        <w:gridCol w:w="103"/>
        <w:gridCol w:w="1080"/>
        <w:gridCol w:w="1193"/>
      </w:tblGrid>
      <w:tr w:rsidR="00672117">
        <w:trPr>
          <w:trHeight w:val="510"/>
        </w:trPr>
        <w:tc>
          <w:tcPr>
            <w:tcW w:w="9513" w:type="dxa"/>
            <w:gridSpan w:val="14"/>
            <w:tcBorders>
              <w:top w:val="nil"/>
              <w:left w:val="nil"/>
              <w:bottom w:val="nil"/>
              <w:right w:val="nil"/>
            </w:tcBorders>
            <w:shd w:val="clear" w:color="auto" w:fill="auto"/>
            <w:noWrap/>
            <w:vAlign w:val="center"/>
          </w:tcPr>
          <w:p w:rsidR="00672117" w:rsidRDefault="00031A80">
            <w:pPr>
              <w:widowControl/>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345"/>
        </w:trPr>
        <w:tc>
          <w:tcPr>
            <w:tcW w:w="9513" w:type="dxa"/>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435"/>
        </w:trPr>
        <w:tc>
          <w:tcPr>
            <w:tcW w:w="2300" w:type="dxa"/>
            <w:gridSpan w:val="2"/>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填报部门：城建局      </w:t>
            </w: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87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75"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555"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314"/>
        </w:trPr>
        <w:tc>
          <w:tcPr>
            <w:tcW w:w="1220" w:type="dxa"/>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110"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清运辖区内道路两侧垃圾</w:t>
            </w: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828"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w:t>
            </w:r>
            <w:r>
              <w:rPr>
                <w:rFonts w:ascii="宋体" w:eastAsia="宋体" w:hAnsi="宋体" w:cs="宋体"/>
                <w:color w:val="000000"/>
                <w:kern w:val="0"/>
                <w:sz w:val="16"/>
                <w:szCs w:val="16"/>
              </w:rPr>
              <w:t>城建局</w:t>
            </w:r>
            <w:r>
              <w:rPr>
                <w:rFonts w:ascii="宋体" w:eastAsia="宋体" w:hAnsi="宋体" w:cs="宋体" w:hint="eastAsia"/>
                <w:color w:val="000000"/>
                <w:kern w:val="0"/>
                <w:sz w:val="16"/>
                <w:szCs w:val="16"/>
              </w:rPr>
              <w:t xml:space="preserve">　</w:t>
            </w:r>
          </w:p>
        </w:tc>
      </w:tr>
      <w:tr w:rsidR="00672117">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089"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376"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635"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color w:val="000000"/>
                <w:kern w:val="0"/>
                <w:sz w:val="16"/>
                <w:szCs w:val="16"/>
              </w:rPr>
              <w:t>13.4167</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r>
              <w:rPr>
                <w:rFonts w:ascii="宋体" w:eastAsia="宋体" w:hAnsi="宋体" w:cs="宋体"/>
                <w:color w:val="000000"/>
                <w:kern w:val="0"/>
                <w:sz w:val="16"/>
                <w:szCs w:val="16"/>
              </w:rPr>
              <w:t>13.4167</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r>
              <w:rPr>
                <w:rFonts w:ascii="宋体" w:eastAsia="宋体" w:hAnsi="宋体" w:cs="宋体"/>
                <w:color w:val="000000"/>
                <w:kern w:val="0"/>
                <w:sz w:val="16"/>
                <w:szCs w:val="16"/>
              </w:rPr>
              <w:t>13.4167</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color w:val="000000"/>
                <w:kern w:val="0"/>
                <w:sz w:val="16"/>
                <w:szCs w:val="16"/>
              </w:rPr>
              <w:t>13.4167</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r>
              <w:rPr>
                <w:rFonts w:ascii="宋体" w:eastAsia="宋体" w:hAnsi="宋体" w:cs="宋体"/>
                <w:color w:val="000000"/>
                <w:kern w:val="0"/>
                <w:sz w:val="16"/>
                <w:szCs w:val="16"/>
              </w:rPr>
              <w:t>13.4167</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r>
              <w:rPr>
                <w:rFonts w:ascii="宋体" w:eastAsia="宋体" w:hAnsi="宋体" w:cs="宋体"/>
                <w:color w:val="000000"/>
                <w:kern w:val="0"/>
                <w:sz w:val="16"/>
                <w:szCs w:val="16"/>
              </w:rPr>
              <w:t>13.4167</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19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91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改善道路两侧环境,减少污染物</w:t>
            </w:r>
          </w:p>
        </w:tc>
        <w:tc>
          <w:tcPr>
            <w:tcW w:w="391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已完成</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100%</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08"/>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240" w:type="dxa"/>
            <w:gridSpan w:val="4"/>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23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35</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37"/>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危险废物处置率（%）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%以下</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35</w:t>
            </w:r>
          </w:p>
        </w:tc>
      </w:tr>
      <w:tr w:rsidR="00672117">
        <w:trPr>
          <w:trHeight w:val="14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6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81"/>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7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35</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29"/>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重点污染物降低率（%）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：15%-20%；良：10%-15%</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中：</w:t>
            </w:r>
            <w:r>
              <w:rPr>
                <w:rFonts w:ascii="宋体" w:eastAsia="宋体" w:hAnsi="宋体" w:cs="宋体"/>
                <w:color w:val="000000"/>
                <w:kern w:val="0"/>
                <w:sz w:val="16"/>
                <w:szCs w:val="16"/>
              </w:rPr>
              <w:lastRenderedPageBreak/>
              <w:t>5%-10%；差</w:t>
            </w:r>
            <w:r>
              <w:rPr>
                <w:rFonts w:ascii="宋体" w:eastAsia="宋体" w:hAnsi="宋体" w:cs="宋体" w:hint="eastAsia"/>
                <w:color w:val="000000"/>
                <w:kern w:val="0"/>
                <w:sz w:val="16"/>
                <w:szCs w:val="16"/>
              </w:rPr>
              <w:t>：5%以下</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lastRenderedPageBreak/>
              <w:t>17%</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35</w:t>
            </w:r>
          </w:p>
        </w:tc>
      </w:tr>
      <w:tr w:rsidR="00672117">
        <w:trPr>
          <w:trHeight w:val="12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20</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调查中用户反馈满意和较满意的数量占调查用户总数量的比率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eastAsia="宋体" w:cs="Calibri"/>
                <w:color w:val="000000"/>
                <w:kern w:val="0"/>
                <w:szCs w:val="21"/>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：90%以上；良：80%-90%</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中：</w:t>
            </w:r>
            <w:r>
              <w:rPr>
                <w:rFonts w:ascii="宋体" w:eastAsia="宋体" w:hAnsi="宋体" w:cs="宋体" w:hint="eastAsia"/>
                <w:color w:val="000000"/>
                <w:kern w:val="0"/>
                <w:sz w:val="16"/>
                <w:szCs w:val="16"/>
              </w:rPr>
              <w:t>70</w:t>
            </w:r>
            <w:r>
              <w:rPr>
                <w:rFonts w:ascii="宋体" w:eastAsia="宋体" w:hAnsi="宋体" w:cs="宋体"/>
                <w:color w:val="000000"/>
                <w:kern w:val="0"/>
                <w:sz w:val="16"/>
                <w:szCs w:val="16"/>
              </w:rPr>
              <w:t>%-80%；差</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70</w:t>
            </w:r>
            <w:r>
              <w:rPr>
                <w:rFonts w:ascii="宋体" w:eastAsia="宋体" w:hAnsi="宋体" w:cs="宋体" w:hint="eastAsia"/>
                <w:color w:val="000000"/>
                <w:kern w:val="0"/>
                <w:sz w:val="16"/>
                <w:szCs w:val="16"/>
              </w:rPr>
              <w:t>%</w:t>
            </w:r>
            <w:proofErr w:type="gramStart"/>
            <w:r>
              <w:rPr>
                <w:rFonts w:ascii="宋体" w:eastAsia="宋体" w:hAnsi="宋体" w:cs="宋体" w:hint="eastAsia"/>
                <w:color w:val="000000"/>
                <w:kern w:val="0"/>
                <w:sz w:val="16"/>
                <w:szCs w:val="16"/>
              </w:rPr>
              <w:t>以下</w:t>
            </w:r>
            <w:r>
              <w:rPr>
                <w:rFonts w:eastAsia="宋体" w:cs="Calibri"/>
                <w:color w:val="000000"/>
                <w:kern w:val="0"/>
                <w:szCs w:val="21"/>
              </w:rPr>
              <w:t xml:space="preserve">　</w:t>
            </w:r>
            <w:proofErr w:type="gramEnd"/>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20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49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1240" w:type="dxa"/>
            <w:gridSpan w:val="4"/>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145" w:type="dxa"/>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预算</w:t>
            </w:r>
            <w:r>
              <w:rPr>
                <w:rFonts w:ascii="宋体" w:eastAsia="宋体" w:hAnsi="宋体" w:cs="宋体"/>
                <w:color w:val="000000"/>
                <w:kern w:val="0"/>
                <w:sz w:val="16"/>
                <w:szCs w:val="16"/>
              </w:rPr>
              <w:t>执行进度</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r>
              <w:rPr>
                <w:rFonts w:eastAsia="宋体" w:cs="Calibri"/>
                <w:color w:val="000000"/>
                <w:kern w:val="0"/>
                <w:szCs w:val="21"/>
              </w:rPr>
              <w:t xml:space="preserve">　</w:t>
            </w:r>
          </w:p>
        </w:tc>
        <w:tc>
          <w:tcPr>
            <w:tcW w:w="1183"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c>
          <w:tcPr>
            <w:tcW w:w="1193" w:type="dxa"/>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10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193" w:type="dxa"/>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735"/>
        </w:trPr>
        <w:tc>
          <w:tcPr>
            <w:tcW w:w="122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293" w:type="dxa"/>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trPr>
          <w:trHeight w:val="270"/>
        </w:trPr>
        <w:tc>
          <w:tcPr>
            <w:tcW w:w="122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填报人：王琦</w:t>
            </w: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2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3196388</w:t>
            </w:r>
          </w:p>
        </w:tc>
      </w:tr>
    </w:tbl>
    <w:p w:rsidR="00672117" w:rsidRDefault="00672117">
      <w:pPr>
        <w:adjustRightInd w:val="0"/>
        <w:snapToGrid w:val="0"/>
        <w:spacing w:line="580" w:lineRule="exact"/>
        <w:rPr>
          <w:rFonts w:ascii="仿宋_GB2312" w:eastAsia="仿宋_GB2312" w:hAnsi="仿宋_GB2312" w:cs="仿宋_GB2312"/>
          <w:sz w:val="32"/>
          <w:szCs w:val="32"/>
        </w:rPr>
      </w:pPr>
    </w:p>
    <w:p w:rsidR="00672117" w:rsidRDefault="00031A80">
      <w:pPr>
        <w:adjustRightInd w:val="0"/>
        <w:snapToGrid w:val="0"/>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附表三</w:t>
      </w:r>
    </w:p>
    <w:tbl>
      <w:tblPr>
        <w:tblW w:w="9513" w:type="dxa"/>
        <w:tblInd w:w="93" w:type="dxa"/>
        <w:tblLook w:val="04A0" w:firstRow="1" w:lastRow="0" w:firstColumn="1" w:lastColumn="0" w:noHBand="0" w:noVBand="1"/>
      </w:tblPr>
      <w:tblGrid>
        <w:gridCol w:w="1220"/>
        <w:gridCol w:w="1080"/>
        <w:gridCol w:w="267"/>
        <w:gridCol w:w="696"/>
        <w:gridCol w:w="283"/>
        <w:gridCol w:w="231"/>
        <w:gridCol w:w="870"/>
        <w:gridCol w:w="370"/>
        <w:gridCol w:w="905"/>
        <w:gridCol w:w="315"/>
        <w:gridCol w:w="1137"/>
        <w:gridCol w:w="103"/>
        <w:gridCol w:w="1080"/>
        <w:gridCol w:w="1193"/>
      </w:tblGrid>
      <w:tr w:rsidR="00672117">
        <w:trPr>
          <w:trHeight w:val="510"/>
        </w:trPr>
        <w:tc>
          <w:tcPr>
            <w:tcW w:w="9513" w:type="dxa"/>
            <w:gridSpan w:val="14"/>
            <w:tcBorders>
              <w:top w:val="nil"/>
              <w:left w:val="nil"/>
              <w:bottom w:val="nil"/>
              <w:right w:val="nil"/>
            </w:tcBorders>
            <w:shd w:val="clear" w:color="auto" w:fill="auto"/>
            <w:noWrap/>
            <w:vAlign w:val="center"/>
          </w:tcPr>
          <w:p w:rsidR="00672117" w:rsidRDefault="00031A80">
            <w:pPr>
              <w:widowControl/>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345"/>
        </w:trPr>
        <w:tc>
          <w:tcPr>
            <w:tcW w:w="9513" w:type="dxa"/>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468"/>
        </w:trPr>
        <w:tc>
          <w:tcPr>
            <w:tcW w:w="2300" w:type="dxa"/>
            <w:gridSpan w:val="2"/>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填报部门：城建局      </w:t>
            </w: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87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75"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555"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314"/>
        </w:trPr>
        <w:tc>
          <w:tcPr>
            <w:tcW w:w="1220" w:type="dxa"/>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110"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农村环卫保洁</w:t>
            </w: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828"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w:t>
            </w:r>
            <w:r>
              <w:rPr>
                <w:rFonts w:ascii="宋体" w:eastAsia="宋体" w:hAnsi="宋体" w:cs="宋体"/>
                <w:color w:val="000000"/>
                <w:kern w:val="0"/>
                <w:sz w:val="16"/>
                <w:szCs w:val="16"/>
              </w:rPr>
              <w:t>城建局</w:t>
            </w:r>
            <w:r>
              <w:rPr>
                <w:rFonts w:ascii="宋体" w:eastAsia="宋体" w:hAnsi="宋体" w:cs="宋体" w:hint="eastAsia"/>
                <w:color w:val="000000"/>
                <w:kern w:val="0"/>
                <w:sz w:val="16"/>
                <w:szCs w:val="16"/>
              </w:rPr>
              <w:t xml:space="preserve">　</w:t>
            </w:r>
          </w:p>
        </w:tc>
      </w:tr>
      <w:tr w:rsidR="00672117">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089"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376"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635"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color w:val="000000"/>
                <w:kern w:val="0"/>
                <w:sz w:val="16"/>
                <w:szCs w:val="16"/>
              </w:rPr>
              <w:t>34.954</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34.954</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color w:val="000000"/>
                <w:kern w:val="0"/>
                <w:sz w:val="16"/>
                <w:szCs w:val="16"/>
              </w:rPr>
              <w:t>34.954</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color w:val="000000"/>
                <w:kern w:val="0"/>
                <w:sz w:val="16"/>
                <w:szCs w:val="16"/>
              </w:rPr>
              <w:t>34.954</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34.954</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34.954</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19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91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改善</w:t>
            </w:r>
            <w:r>
              <w:rPr>
                <w:rFonts w:ascii="宋体" w:eastAsia="宋体" w:hAnsi="宋体" w:cs="宋体"/>
                <w:color w:val="000000"/>
                <w:kern w:val="0"/>
                <w:sz w:val="16"/>
                <w:szCs w:val="16"/>
              </w:rPr>
              <w:t>农村环境，建立长效保洁机制，生活垃圾无害化处理</w:t>
            </w:r>
          </w:p>
        </w:tc>
        <w:tc>
          <w:tcPr>
            <w:tcW w:w="391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已完成</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100%</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08"/>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240" w:type="dxa"/>
            <w:gridSpan w:val="4"/>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23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w:t>
            </w:r>
            <w:r>
              <w:rPr>
                <w:rFonts w:ascii="宋体" w:eastAsia="宋体" w:hAnsi="宋体" w:cs="宋体"/>
                <w:color w:val="000000"/>
                <w:kern w:val="0"/>
                <w:sz w:val="16"/>
                <w:szCs w:val="16"/>
              </w:rPr>
              <w:t>35</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37"/>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日常清洁覆盖率(％)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95%以上</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良</w:t>
            </w:r>
            <w:r>
              <w:rPr>
                <w:rFonts w:ascii="宋体" w:eastAsia="宋体" w:hAnsi="宋体" w:cs="宋体"/>
                <w:color w:val="000000"/>
                <w:kern w:val="0"/>
                <w:sz w:val="16"/>
                <w:szCs w:val="16"/>
              </w:rPr>
              <w:t>：85%-95%</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中：70%-85%</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70%以下</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35</w:t>
            </w:r>
          </w:p>
        </w:tc>
      </w:tr>
      <w:tr w:rsidR="00672117">
        <w:trPr>
          <w:trHeight w:val="14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6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81"/>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7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35</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隐患消除情况</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优：全部消除</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良</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较大幅度消除；</w:t>
            </w:r>
            <w:r>
              <w:rPr>
                <w:rFonts w:ascii="宋体" w:eastAsia="宋体" w:hAnsi="宋体" w:cs="宋体"/>
                <w:color w:val="000000"/>
                <w:kern w:val="0"/>
                <w:sz w:val="16"/>
                <w:szCs w:val="16"/>
              </w:rPr>
              <w:t>中：</w:t>
            </w:r>
            <w:r>
              <w:rPr>
                <w:rFonts w:ascii="宋体" w:eastAsia="宋体" w:hAnsi="宋体" w:cs="宋体" w:hint="eastAsia"/>
                <w:color w:val="000000"/>
                <w:kern w:val="0"/>
                <w:sz w:val="16"/>
                <w:szCs w:val="16"/>
              </w:rPr>
              <w:t>较小幅度消除；</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未消除</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全部消除</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35</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29"/>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2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20</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调查中用户反馈满意和较满意的数量占调查用户总数量的比率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eastAsia="宋体" w:cs="Calibri"/>
                <w:color w:val="000000"/>
                <w:kern w:val="0"/>
                <w:szCs w:val="21"/>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95%以上</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良</w:t>
            </w:r>
            <w:r>
              <w:rPr>
                <w:rFonts w:ascii="宋体" w:eastAsia="宋体" w:hAnsi="宋体" w:cs="宋体"/>
                <w:color w:val="000000"/>
                <w:kern w:val="0"/>
                <w:sz w:val="16"/>
                <w:szCs w:val="16"/>
              </w:rPr>
              <w:t>：80%-95%</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中：70%-80%</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70%</w:t>
            </w:r>
            <w:proofErr w:type="gramStart"/>
            <w:r>
              <w:rPr>
                <w:rFonts w:ascii="宋体" w:eastAsia="宋体" w:hAnsi="宋体" w:cs="宋体"/>
                <w:color w:val="000000"/>
                <w:kern w:val="0"/>
                <w:sz w:val="16"/>
                <w:szCs w:val="16"/>
              </w:rPr>
              <w:t>以下</w:t>
            </w:r>
            <w:r>
              <w:rPr>
                <w:rFonts w:eastAsia="宋体" w:cs="Calibri"/>
                <w:color w:val="000000"/>
                <w:kern w:val="0"/>
                <w:szCs w:val="21"/>
              </w:rPr>
              <w:t xml:space="preserve">　</w:t>
            </w:r>
            <w:proofErr w:type="gramEnd"/>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20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49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1240" w:type="dxa"/>
            <w:gridSpan w:val="4"/>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145" w:type="dxa"/>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预算</w:t>
            </w:r>
            <w:r>
              <w:rPr>
                <w:rFonts w:ascii="宋体" w:eastAsia="宋体" w:hAnsi="宋体" w:cs="宋体"/>
                <w:color w:val="000000"/>
                <w:kern w:val="0"/>
                <w:sz w:val="16"/>
                <w:szCs w:val="16"/>
              </w:rPr>
              <w:t>执行进度</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r>
              <w:rPr>
                <w:rFonts w:eastAsia="宋体" w:cs="Calibri"/>
                <w:color w:val="000000"/>
                <w:kern w:val="0"/>
                <w:szCs w:val="21"/>
              </w:rPr>
              <w:t xml:space="preserve">　</w:t>
            </w:r>
          </w:p>
        </w:tc>
        <w:tc>
          <w:tcPr>
            <w:tcW w:w="1183"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c>
          <w:tcPr>
            <w:tcW w:w="1193" w:type="dxa"/>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10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193" w:type="dxa"/>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735"/>
        </w:trPr>
        <w:tc>
          <w:tcPr>
            <w:tcW w:w="122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293" w:type="dxa"/>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trPr>
          <w:trHeight w:val="270"/>
        </w:trPr>
        <w:tc>
          <w:tcPr>
            <w:tcW w:w="122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填报人：王琦</w:t>
            </w: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2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3196388</w:t>
            </w:r>
          </w:p>
        </w:tc>
      </w:tr>
    </w:tbl>
    <w:p w:rsidR="00672117" w:rsidRDefault="00672117">
      <w:pPr>
        <w:adjustRightInd w:val="0"/>
        <w:snapToGrid w:val="0"/>
        <w:spacing w:line="580" w:lineRule="exact"/>
        <w:rPr>
          <w:rFonts w:ascii="仿宋_GB2312" w:eastAsia="仿宋_GB2312" w:hAnsi="仿宋_GB2312" w:cs="仿宋_GB2312"/>
          <w:sz w:val="32"/>
          <w:szCs w:val="32"/>
        </w:rPr>
      </w:pPr>
    </w:p>
    <w:p w:rsidR="00672117" w:rsidRDefault="00031A80">
      <w:pPr>
        <w:adjustRightInd w:val="0"/>
        <w:snapToGrid w:val="0"/>
        <w:spacing w:line="580" w:lineRule="exact"/>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附表四</w:t>
      </w:r>
    </w:p>
    <w:tbl>
      <w:tblPr>
        <w:tblW w:w="9513" w:type="dxa"/>
        <w:tblInd w:w="93" w:type="dxa"/>
        <w:tblLook w:val="04A0" w:firstRow="1" w:lastRow="0" w:firstColumn="1" w:lastColumn="0" w:noHBand="0" w:noVBand="1"/>
      </w:tblPr>
      <w:tblGrid>
        <w:gridCol w:w="1220"/>
        <w:gridCol w:w="1080"/>
        <w:gridCol w:w="267"/>
        <w:gridCol w:w="459"/>
        <w:gridCol w:w="283"/>
        <w:gridCol w:w="231"/>
        <w:gridCol w:w="870"/>
        <w:gridCol w:w="370"/>
        <w:gridCol w:w="905"/>
        <w:gridCol w:w="315"/>
        <w:gridCol w:w="1137"/>
        <w:gridCol w:w="103"/>
        <w:gridCol w:w="1080"/>
        <w:gridCol w:w="1193"/>
      </w:tblGrid>
      <w:tr w:rsidR="00672117">
        <w:trPr>
          <w:trHeight w:val="510"/>
        </w:trPr>
        <w:tc>
          <w:tcPr>
            <w:tcW w:w="9513" w:type="dxa"/>
            <w:gridSpan w:val="14"/>
            <w:tcBorders>
              <w:top w:val="nil"/>
              <w:left w:val="nil"/>
              <w:bottom w:val="nil"/>
              <w:right w:val="nil"/>
            </w:tcBorders>
            <w:shd w:val="clear" w:color="auto" w:fill="auto"/>
            <w:noWrap/>
            <w:vAlign w:val="center"/>
          </w:tcPr>
          <w:p w:rsidR="00672117" w:rsidRDefault="00031A80">
            <w:pPr>
              <w:widowControl/>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345"/>
        </w:trPr>
        <w:tc>
          <w:tcPr>
            <w:tcW w:w="9513" w:type="dxa"/>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435"/>
        </w:trPr>
        <w:tc>
          <w:tcPr>
            <w:tcW w:w="2300" w:type="dxa"/>
            <w:gridSpan w:val="2"/>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填报部门：城建局      </w:t>
            </w: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87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75"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555"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314"/>
        </w:trPr>
        <w:tc>
          <w:tcPr>
            <w:tcW w:w="1220" w:type="dxa"/>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110"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ind w:right="320"/>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餐厨垃圾处置费</w:t>
            </w: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828"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w:t>
            </w:r>
            <w:r>
              <w:rPr>
                <w:rFonts w:ascii="宋体" w:eastAsia="宋体" w:hAnsi="宋体" w:cs="宋体"/>
                <w:color w:val="000000"/>
                <w:kern w:val="0"/>
                <w:sz w:val="16"/>
                <w:szCs w:val="16"/>
              </w:rPr>
              <w:t>城建局</w:t>
            </w:r>
            <w:r>
              <w:rPr>
                <w:rFonts w:ascii="宋体" w:eastAsia="宋体" w:hAnsi="宋体" w:cs="宋体" w:hint="eastAsia"/>
                <w:color w:val="000000"/>
                <w:kern w:val="0"/>
                <w:sz w:val="16"/>
                <w:szCs w:val="16"/>
              </w:rPr>
              <w:t xml:space="preserve">　</w:t>
            </w:r>
          </w:p>
        </w:tc>
      </w:tr>
      <w:tr w:rsidR="00672117">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089"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376"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635"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307</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147.186248</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147.186248</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48%</w:t>
            </w:r>
          </w:p>
        </w:tc>
      </w:tr>
      <w:tr w:rsidR="00672117">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307</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147.186248</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147.186248</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19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91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b/>
                <w:color w:val="000000"/>
                <w:kern w:val="0"/>
                <w:sz w:val="16"/>
                <w:szCs w:val="16"/>
              </w:rPr>
            </w:pPr>
            <w:r>
              <w:rPr>
                <w:rFonts w:ascii="宋体" w:eastAsia="宋体" w:hAnsi="宋体" w:cs="宋体" w:hint="eastAsia"/>
                <w:color w:val="000000"/>
                <w:kern w:val="0"/>
                <w:sz w:val="16"/>
                <w:szCs w:val="16"/>
              </w:rPr>
              <w:t>进一步加强高新区餐厨废弃物的管理工作，促进餐</w:t>
            </w:r>
            <w:proofErr w:type="gramStart"/>
            <w:r>
              <w:rPr>
                <w:rFonts w:ascii="宋体" w:eastAsia="宋体" w:hAnsi="宋体" w:cs="宋体" w:hint="eastAsia"/>
                <w:color w:val="000000"/>
                <w:kern w:val="0"/>
                <w:sz w:val="16"/>
                <w:szCs w:val="16"/>
              </w:rPr>
              <w:t>厨</w:t>
            </w:r>
            <w:proofErr w:type="gramEnd"/>
            <w:r>
              <w:rPr>
                <w:rFonts w:ascii="宋体" w:eastAsia="宋体" w:hAnsi="宋体" w:cs="宋体" w:hint="eastAsia"/>
                <w:color w:val="000000"/>
                <w:kern w:val="0"/>
                <w:sz w:val="16"/>
                <w:szCs w:val="16"/>
              </w:rPr>
              <w:t>废弃物规范化收运、无害化处理，保障食品安全，维护城市环境卫生。</w:t>
            </w:r>
          </w:p>
        </w:tc>
        <w:tc>
          <w:tcPr>
            <w:tcW w:w="391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已完成</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100</w:t>
            </w:r>
            <w:r>
              <w:rPr>
                <w:rFonts w:ascii="宋体" w:eastAsia="宋体" w:hAnsi="宋体" w:cs="宋体"/>
                <w:color w:val="000000"/>
                <w:kern w:val="0"/>
                <w:sz w:val="16"/>
                <w:szCs w:val="16"/>
              </w:rPr>
              <w:t>%</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08"/>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240" w:type="dxa"/>
            <w:gridSpan w:val="4"/>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23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产出指标（70）</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城市社区综合设施覆盖率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90</w:t>
            </w:r>
            <w:r>
              <w:rPr>
                <w:rFonts w:ascii="宋体" w:eastAsia="宋体" w:hAnsi="宋体" w:cs="宋体"/>
                <w:color w:val="000000"/>
                <w:kern w:val="0"/>
                <w:sz w:val="16"/>
                <w:szCs w:val="16"/>
              </w:rPr>
              <w:t>%以上；良：</w:t>
            </w:r>
            <w:r>
              <w:rPr>
                <w:rFonts w:ascii="宋体" w:eastAsia="宋体" w:hAnsi="宋体" w:cs="宋体" w:hint="eastAsia"/>
                <w:color w:val="000000"/>
                <w:kern w:val="0"/>
                <w:sz w:val="16"/>
                <w:szCs w:val="16"/>
              </w:rPr>
              <w:t>80</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89</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中: 71</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79</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：70%</w:t>
            </w:r>
            <w:proofErr w:type="gramStart"/>
            <w:r>
              <w:rPr>
                <w:rFonts w:ascii="宋体" w:eastAsia="宋体" w:hAnsi="宋体" w:cs="宋体" w:hint="eastAsia"/>
                <w:color w:val="000000"/>
                <w:kern w:val="0"/>
                <w:sz w:val="16"/>
                <w:szCs w:val="16"/>
              </w:rPr>
              <w:lastRenderedPageBreak/>
              <w:t>以下</w:t>
            </w:r>
            <w:r>
              <w:rPr>
                <w:rFonts w:ascii="宋体" w:eastAsia="宋体" w:hAnsi="宋体" w:cs="宋体"/>
                <w:color w:val="000000"/>
                <w:kern w:val="0"/>
                <w:sz w:val="16"/>
                <w:szCs w:val="16"/>
              </w:rPr>
              <w:t xml:space="preserve">　</w:t>
            </w:r>
            <w:proofErr w:type="gramEnd"/>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lastRenderedPageBreak/>
              <w:t>100%</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35</w:t>
            </w:r>
          </w:p>
        </w:tc>
      </w:tr>
      <w:tr w:rsidR="00672117">
        <w:trPr>
          <w:trHeight w:val="137"/>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危险废物处置率（%）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：100%；</w:t>
            </w:r>
          </w:p>
          <w:p w:rsidR="00672117" w:rsidRDefault="00031A80">
            <w:pPr>
              <w:widowControl/>
              <w:spacing w:line="0" w:lineRule="atLeast"/>
              <w:rPr>
                <w:rFonts w:eastAsia="宋体" w:cs="Calibri"/>
                <w:color w:val="000000"/>
                <w:kern w:val="0"/>
                <w:szCs w:val="21"/>
              </w:rPr>
            </w:pP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100</w:t>
            </w:r>
            <w:r>
              <w:rPr>
                <w:rFonts w:ascii="宋体" w:eastAsia="宋体" w:hAnsi="宋体" w:cs="宋体" w:hint="eastAsia"/>
                <w:color w:val="000000"/>
                <w:kern w:val="0"/>
                <w:sz w:val="16"/>
                <w:szCs w:val="16"/>
              </w:rPr>
              <w:t>%</w:t>
            </w:r>
            <w:proofErr w:type="gramStart"/>
            <w:r>
              <w:rPr>
                <w:rFonts w:ascii="宋体" w:eastAsia="宋体" w:hAnsi="宋体" w:cs="宋体" w:hint="eastAsia"/>
                <w:color w:val="000000"/>
                <w:kern w:val="0"/>
                <w:sz w:val="16"/>
                <w:szCs w:val="16"/>
              </w:rPr>
              <w:t>以下</w:t>
            </w:r>
            <w:r>
              <w:rPr>
                <w:rFonts w:eastAsia="宋体" w:cs="Calibri"/>
                <w:color w:val="000000"/>
                <w:kern w:val="0"/>
                <w:szCs w:val="21"/>
              </w:rPr>
              <w:t xml:space="preserve">　</w:t>
            </w:r>
            <w:proofErr w:type="gramEnd"/>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 xml:space="preserve">　35</w:t>
            </w:r>
          </w:p>
        </w:tc>
      </w:tr>
      <w:tr w:rsidR="00672117">
        <w:trPr>
          <w:trHeight w:val="14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16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181"/>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17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w:t>
            </w:r>
            <w:r>
              <w:rPr>
                <w:rFonts w:ascii="宋体" w:eastAsia="宋体" w:hAnsi="宋体" w:cs="宋体"/>
                <w:color w:val="000000"/>
                <w:kern w:val="0"/>
                <w:sz w:val="16"/>
                <w:szCs w:val="16"/>
              </w:rPr>
              <w:t>0</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eastAsia="宋体" w:cs="Calibri"/>
                <w:color w:val="000000"/>
                <w:kern w:val="0"/>
                <w:szCs w:val="21"/>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eastAsia="宋体" w:cs="Calibri"/>
                <w:color w:val="000000"/>
                <w:kern w:val="0"/>
                <w:szCs w:val="21"/>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29"/>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12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20</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受益群体调查中，满意和较满意的人数占全部调查人数的比率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eastAsia="宋体" w:cs="Calibri"/>
                <w:color w:val="000000"/>
                <w:kern w:val="0"/>
                <w:szCs w:val="21"/>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95</w:t>
            </w:r>
            <w:r>
              <w:rPr>
                <w:rFonts w:ascii="宋体" w:eastAsia="宋体" w:hAnsi="宋体" w:cs="宋体"/>
                <w:color w:val="000000"/>
                <w:kern w:val="0"/>
                <w:sz w:val="16"/>
                <w:szCs w:val="16"/>
              </w:rPr>
              <w:t>%以上；良：</w:t>
            </w:r>
            <w:r>
              <w:rPr>
                <w:rFonts w:ascii="宋体" w:eastAsia="宋体" w:hAnsi="宋体" w:cs="宋体" w:hint="eastAsia"/>
                <w:color w:val="000000"/>
                <w:kern w:val="0"/>
                <w:sz w:val="16"/>
                <w:szCs w:val="16"/>
              </w:rPr>
              <w:t>85</w:t>
            </w:r>
            <w:r>
              <w:rPr>
                <w:rFonts w:ascii="宋体" w:eastAsia="宋体" w:hAnsi="宋体" w:cs="宋体"/>
                <w:color w:val="000000"/>
                <w:kern w:val="0"/>
                <w:sz w:val="16"/>
                <w:szCs w:val="16"/>
              </w:rPr>
              <w:t>%-94%；差</w:t>
            </w:r>
            <w:r>
              <w:rPr>
                <w:rFonts w:ascii="宋体" w:eastAsia="宋体" w:hAnsi="宋体" w:cs="宋体" w:hint="eastAsia"/>
                <w:color w:val="000000"/>
                <w:kern w:val="0"/>
                <w:sz w:val="16"/>
                <w:szCs w:val="16"/>
              </w:rPr>
              <w:t>：85%以下</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20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49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1240" w:type="dxa"/>
            <w:gridSpan w:val="4"/>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145" w:type="dxa"/>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预算</w:t>
            </w:r>
            <w:r>
              <w:rPr>
                <w:rFonts w:ascii="宋体" w:eastAsia="宋体" w:hAnsi="宋体" w:cs="宋体"/>
                <w:color w:val="000000"/>
                <w:kern w:val="0"/>
                <w:sz w:val="16"/>
                <w:szCs w:val="16"/>
              </w:rPr>
              <w:t>执行进度</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r>
              <w:rPr>
                <w:rFonts w:eastAsia="宋体" w:cs="Calibri"/>
                <w:color w:val="000000"/>
                <w:kern w:val="0"/>
                <w:szCs w:val="21"/>
              </w:rPr>
              <w:t xml:space="preserve">　</w:t>
            </w:r>
          </w:p>
        </w:tc>
        <w:tc>
          <w:tcPr>
            <w:tcW w:w="1183"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48%</w:t>
            </w:r>
            <w:r>
              <w:rPr>
                <w:rFonts w:eastAsia="宋体" w:cs="Calibri"/>
                <w:color w:val="000000"/>
                <w:kern w:val="0"/>
                <w:szCs w:val="21"/>
              </w:rPr>
              <w:t xml:space="preserve">　</w:t>
            </w:r>
          </w:p>
        </w:tc>
        <w:tc>
          <w:tcPr>
            <w:tcW w:w="1193" w:type="dxa"/>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4</w:t>
            </w:r>
            <w:r>
              <w:rPr>
                <w:rFonts w:ascii="宋体" w:eastAsia="宋体" w:hAnsi="宋体" w:cs="宋体"/>
                <w:color w:val="000000"/>
                <w:kern w:val="0"/>
                <w:sz w:val="16"/>
                <w:szCs w:val="16"/>
              </w:rPr>
              <w:t xml:space="preserve">　</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10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193" w:type="dxa"/>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94</w:t>
            </w:r>
            <w:r>
              <w:rPr>
                <w:rFonts w:ascii="宋体" w:eastAsia="宋体" w:hAnsi="宋体" w:cs="宋体"/>
                <w:color w:val="000000"/>
                <w:kern w:val="0"/>
                <w:sz w:val="16"/>
                <w:szCs w:val="16"/>
              </w:rPr>
              <w:t xml:space="preserve">　</w:t>
            </w:r>
          </w:p>
        </w:tc>
      </w:tr>
      <w:tr w:rsidR="00672117">
        <w:trPr>
          <w:trHeight w:val="735"/>
        </w:trPr>
        <w:tc>
          <w:tcPr>
            <w:tcW w:w="122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293" w:type="dxa"/>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正在申请，尚未批复</w:t>
            </w:r>
          </w:p>
        </w:tc>
      </w:tr>
      <w:tr w:rsidR="00672117">
        <w:trPr>
          <w:trHeight w:val="270"/>
        </w:trPr>
        <w:tc>
          <w:tcPr>
            <w:tcW w:w="122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填报人：王琦</w:t>
            </w: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2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3196388</w:t>
            </w:r>
          </w:p>
        </w:tc>
      </w:tr>
    </w:tbl>
    <w:p w:rsidR="00672117" w:rsidRDefault="00672117">
      <w:pPr>
        <w:adjustRightInd w:val="0"/>
        <w:snapToGrid w:val="0"/>
        <w:spacing w:line="580" w:lineRule="exact"/>
        <w:ind w:leftChars="200" w:left="420"/>
        <w:rPr>
          <w:rFonts w:ascii="仿宋_GB2312" w:eastAsia="仿宋_GB2312" w:hAnsi="仿宋_GB2312" w:cs="仿宋_GB2312"/>
          <w:sz w:val="32"/>
          <w:szCs w:val="32"/>
        </w:rPr>
      </w:pPr>
    </w:p>
    <w:p w:rsidR="00672117" w:rsidRDefault="00031A80">
      <w:pPr>
        <w:adjustRightInd w:val="0"/>
        <w:snapToGrid w:val="0"/>
        <w:spacing w:line="580" w:lineRule="exact"/>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附表五</w:t>
      </w:r>
    </w:p>
    <w:tbl>
      <w:tblPr>
        <w:tblW w:w="5000" w:type="pct"/>
        <w:tblLook w:val="04A0" w:firstRow="1" w:lastRow="0" w:firstColumn="1" w:lastColumn="0" w:noHBand="0" w:noVBand="1"/>
      </w:tblPr>
      <w:tblGrid>
        <w:gridCol w:w="1200"/>
        <w:gridCol w:w="1247"/>
        <w:gridCol w:w="195"/>
        <w:gridCol w:w="568"/>
        <w:gridCol w:w="311"/>
        <w:gridCol w:w="771"/>
        <w:gridCol w:w="307"/>
        <w:gridCol w:w="771"/>
        <w:gridCol w:w="233"/>
        <w:gridCol w:w="845"/>
        <w:gridCol w:w="298"/>
        <w:gridCol w:w="911"/>
        <w:gridCol w:w="216"/>
        <w:gridCol w:w="1187"/>
      </w:tblGrid>
      <w:tr w:rsidR="00672117">
        <w:trPr>
          <w:trHeight w:val="90"/>
        </w:trPr>
        <w:tc>
          <w:tcPr>
            <w:tcW w:w="5000" w:type="pct"/>
            <w:gridSpan w:val="14"/>
            <w:tcBorders>
              <w:top w:val="nil"/>
              <w:left w:val="nil"/>
              <w:bottom w:val="nil"/>
              <w:right w:val="nil"/>
            </w:tcBorders>
            <w:shd w:val="clear" w:color="auto" w:fill="auto"/>
            <w:noWrap/>
            <w:vAlign w:val="center"/>
          </w:tcPr>
          <w:p w:rsidR="00672117" w:rsidRDefault="00031A80">
            <w:pPr>
              <w:widowControl/>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90"/>
        </w:trPr>
        <w:tc>
          <w:tcPr>
            <w:tcW w:w="5000" w:type="pct"/>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90"/>
        </w:trPr>
        <w:tc>
          <w:tcPr>
            <w:tcW w:w="663" w:type="pct"/>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w:t>
            </w:r>
          </w:p>
        </w:tc>
        <w:tc>
          <w:tcPr>
            <w:tcW w:w="689"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高新区城建局</w:t>
            </w:r>
          </w:p>
        </w:tc>
        <w:tc>
          <w:tcPr>
            <w:tcW w:w="594"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424" w:type="pct"/>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596"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759"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18"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53" w:type="pct"/>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90"/>
        </w:trPr>
        <w:tc>
          <w:tcPr>
            <w:tcW w:w="663" w:type="pct"/>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689" w:type="pct"/>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1019"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燃气设备购置及气价补贴</w:t>
            </w:r>
          </w:p>
        </w:tc>
        <w:tc>
          <w:tcPr>
            <w:tcW w:w="596" w:type="pct"/>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2031" w:type="pct"/>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高新区城市建设管理局　</w:t>
            </w:r>
          </w:p>
        </w:tc>
      </w:tr>
      <w:tr w:rsidR="00672117">
        <w:trPr>
          <w:trHeight w:val="90"/>
        </w:trPr>
        <w:tc>
          <w:tcPr>
            <w:tcW w:w="66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1111"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1193"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1257"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90"/>
        </w:trPr>
        <w:tc>
          <w:tcPr>
            <w:tcW w:w="6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9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314"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1851　</w:t>
            </w:r>
          </w:p>
        </w:tc>
        <w:tc>
          <w:tcPr>
            <w:tcW w:w="59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1007.51243</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336.26173</w:t>
            </w:r>
          </w:p>
        </w:tc>
        <w:tc>
          <w:tcPr>
            <w:tcW w:w="773" w:type="pct"/>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33.37%</w:t>
            </w:r>
          </w:p>
        </w:tc>
      </w:tr>
      <w:tr w:rsidR="00672117">
        <w:trPr>
          <w:trHeight w:val="90"/>
        </w:trPr>
        <w:tc>
          <w:tcPr>
            <w:tcW w:w="6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9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314"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1851</w:t>
            </w:r>
          </w:p>
        </w:tc>
        <w:tc>
          <w:tcPr>
            <w:tcW w:w="59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1007.51243</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336.26173</w:t>
            </w:r>
          </w:p>
        </w:tc>
        <w:tc>
          <w:tcPr>
            <w:tcW w:w="773"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66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9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314"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597"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773"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663"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1709" w:type="pct"/>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1854" w:type="pct"/>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312"/>
        </w:trPr>
        <w:tc>
          <w:tcPr>
            <w:tcW w:w="663"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709" w:type="pct"/>
            <w:gridSpan w:val="5"/>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农民用气价格降低，清洁取暖过冬。</w:t>
            </w:r>
          </w:p>
        </w:tc>
        <w:tc>
          <w:tcPr>
            <w:tcW w:w="1854" w:type="pct"/>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根据《河北省省级大气污染综合治理财政补助资金管理办法》（</w:t>
            </w:r>
            <w:proofErr w:type="gramStart"/>
            <w:r>
              <w:rPr>
                <w:rFonts w:ascii="宋体" w:eastAsia="宋体" w:hAnsi="宋体" w:cs="宋体" w:hint="eastAsia"/>
                <w:color w:val="000000"/>
                <w:kern w:val="0"/>
                <w:sz w:val="16"/>
                <w:szCs w:val="16"/>
              </w:rPr>
              <w:t>冀财建【2017】</w:t>
            </w:r>
            <w:proofErr w:type="gramEnd"/>
            <w:r>
              <w:rPr>
                <w:rFonts w:ascii="宋体" w:eastAsia="宋体" w:hAnsi="宋体" w:cs="宋体" w:hint="eastAsia"/>
                <w:color w:val="000000"/>
                <w:kern w:val="0"/>
                <w:sz w:val="16"/>
                <w:szCs w:val="16"/>
              </w:rPr>
              <w:t xml:space="preserve">179号）确定的补助标准下发资金　</w:t>
            </w:r>
          </w:p>
        </w:tc>
        <w:tc>
          <w:tcPr>
            <w:tcW w:w="773" w:type="pct"/>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100%　</w:t>
            </w:r>
          </w:p>
        </w:tc>
      </w:tr>
      <w:tr w:rsidR="00672117">
        <w:trPr>
          <w:trHeight w:val="312"/>
        </w:trPr>
        <w:tc>
          <w:tcPr>
            <w:tcW w:w="663" w:type="pct"/>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709" w:type="pct"/>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854" w:type="pct"/>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73"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312"/>
        </w:trPr>
        <w:tc>
          <w:tcPr>
            <w:tcW w:w="663" w:type="pct"/>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709" w:type="pct"/>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854" w:type="pct"/>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73"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663" w:type="pct"/>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689"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594" w:type="pct"/>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vMerge w:val="restart"/>
            <w:tcBorders>
              <w:top w:val="nil"/>
              <w:left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4"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4"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4"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4"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4" w:type="pct"/>
            <w:gridSpan w:val="3"/>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补助人群在生活、医疗、护理、教育等方面的改善情况</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proofErr w:type="gramStart"/>
            <w:r>
              <w:rPr>
                <w:rFonts w:ascii="宋体" w:eastAsia="宋体" w:hAnsi="宋体" w:cs="宋体" w:hint="eastAsia"/>
                <w:color w:val="000000"/>
                <w:kern w:val="0"/>
                <w:sz w:val="18"/>
                <w:szCs w:val="18"/>
              </w:rPr>
              <w:t>优保障</w:t>
            </w:r>
            <w:proofErr w:type="gramEnd"/>
            <w:r>
              <w:rPr>
                <w:rFonts w:ascii="宋体" w:eastAsia="宋体" w:hAnsi="宋体" w:cs="宋体" w:hint="eastAsia"/>
                <w:color w:val="000000"/>
                <w:kern w:val="0"/>
                <w:sz w:val="18"/>
                <w:szCs w:val="18"/>
              </w:rPr>
              <w:t>农户清洁取暖过冬差</w:t>
            </w:r>
            <w:proofErr w:type="gramStart"/>
            <w:r>
              <w:rPr>
                <w:rFonts w:ascii="宋体" w:eastAsia="宋体" w:hAnsi="宋体" w:cs="宋体" w:hint="eastAsia"/>
                <w:color w:val="000000"/>
                <w:kern w:val="0"/>
                <w:sz w:val="18"/>
                <w:szCs w:val="18"/>
              </w:rPr>
              <w:t>未保障</w:t>
            </w:r>
            <w:proofErr w:type="gramEnd"/>
            <w:r>
              <w:rPr>
                <w:rFonts w:ascii="宋体" w:eastAsia="宋体" w:hAnsi="宋体" w:cs="宋体" w:hint="eastAsia"/>
                <w:color w:val="000000"/>
                <w:kern w:val="0"/>
                <w:sz w:val="18"/>
                <w:szCs w:val="18"/>
              </w:rPr>
              <w:t>农户清洁取暖过冬</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保障农户清洁取暖过冬</w:t>
            </w: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40</w:t>
            </w:r>
            <w:r>
              <w:rPr>
                <w:rFonts w:eastAsia="宋体" w:cs="Calibri"/>
                <w:color w:val="000000"/>
                <w:kern w:val="0"/>
                <w:szCs w:val="21"/>
              </w:rPr>
              <w:t xml:space="preserve">　</w:t>
            </w: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94" w:type="pct"/>
            <w:gridSpan w:val="3"/>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细颗粒物浓度同比下降的比率</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优15%-20%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良10%-15%</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中5%-10%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差5%以下</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20%</w:t>
            </w: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40</w:t>
            </w: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满意度指标（10）</w:t>
            </w:r>
          </w:p>
        </w:tc>
        <w:tc>
          <w:tcPr>
            <w:tcW w:w="594" w:type="pct"/>
            <w:gridSpan w:val="3"/>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102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调查中满意和较满意的公众人数占全部调查人数的比率</w:t>
            </w:r>
          </w:p>
        </w:tc>
        <w:tc>
          <w:tcPr>
            <w:tcW w:w="596"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优90%以上</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良80%-90%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中70%-80%</w:t>
            </w:r>
          </w:p>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差70%以下</w:t>
            </w:r>
          </w:p>
        </w:tc>
        <w:tc>
          <w:tcPr>
            <w:tcW w:w="661"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773"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w:t>
            </w:r>
            <w:r>
              <w:rPr>
                <w:rFonts w:eastAsia="宋体" w:cs="Calibri"/>
                <w:color w:val="000000"/>
                <w:kern w:val="0"/>
                <w:szCs w:val="21"/>
              </w:rPr>
              <w:t xml:space="preserve">　</w:t>
            </w: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89" w:type="pct"/>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594" w:type="pct"/>
            <w:gridSpan w:val="3"/>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1020" w:type="pct"/>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预算执行进度　</w:t>
            </w:r>
          </w:p>
        </w:tc>
        <w:tc>
          <w:tcPr>
            <w:tcW w:w="596"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100%</w:t>
            </w:r>
            <w:r>
              <w:rPr>
                <w:rFonts w:eastAsia="宋体" w:cs="Calibri"/>
                <w:color w:val="000000"/>
                <w:kern w:val="0"/>
                <w:szCs w:val="21"/>
              </w:rPr>
              <w:t xml:space="preserve">　</w:t>
            </w:r>
          </w:p>
        </w:tc>
        <w:tc>
          <w:tcPr>
            <w:tcW w:w="661"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33.37%</w:t>
            </w:r>
            <w:r>
              <w:rPr>
                <w:rFonts w:eastAsia="宋体" w:cs="Calibri"/>
                <w:color w:val="000000"/>
                <w:kern w:val="0"/>
                <w:szCs w:val="21"/>
              </w:rPr>
              <w:t xml:space="preserve">　</w:t>
            </w:r>
          </w:p>
        </w:tc>
        <w:tc>
          <w:tcPr>
            <w:tcW w:w="773"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3</w:t>
            </w:r>
            <w:r>
              <w:rPr>
                <w:rFonts w:eastAsia="宋体" w:cs="Calibri"/>
                <w:color w:val="000000"/>
                <w:kern w:val="0"/>
                <w:szCs w:val="21"/>
              </w:rPr>
              <w:t xml:space="preserve">　</w:t>
            </w:r>
          </w:p>
        </w:tc>
      </w:tr>
      <w:tr w:rsidR="00672117">
        <w:trPr>
          <w:trHeight w:val="90"/>
        </w:trPr>
        <w:tc>
          <w:tcPr>
            <w:tcW w:w="663"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563"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总分93</w:t>
            </w:r>
          </w:p>
        </w:tc>
        <w:tc>
          <w:tcPr>
            <w:tcW w:w="773" w:type="pct"/>
            <w:gridSpan w:val="2"/>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63"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4336" w:type="pct"/>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trPr>
          <w:trHeight w:val="90"/>
        </w:trPr>
        <w:tc>
          <w:tcPr>
            <w:tcW w:w="663" w:type="pct"/>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689"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w:t>
            </w:r>
            <w:proofErr w:type="gramStart"/>
            <w:r>
              <w:rPr>
                <w:rFonts w:ascii="宋体" w:eastAsia="宋体" w:hAnsi="宋体" w:cs="宋体" w:hint="eastAsia"/>
                <w:color w:val="000000"/>
                <w:kern w:val="0"/>
                <w:sz w:val="16"/>
                <w:szCs w:val="16"/>
              </w:rPr>
              <w:t>世</w:t>
            </w:r>
            <w:proofErr w:type="gramEnd"/>
            <w:r>
              <w:rPr>
                <w:rFonts w:ascii="宋体" w:eastAsia="宋体" w:hAnsi="宋体" w:cs="宋体" w:hint="eastAsia"/>
                <w:color w:val="000000"/>
                <w:kern w:val="0"/>
                <w:sz w:val="16"/>
                <w:szCs w:val="16"/>
              </w:rPr>
              <w:t>鹏</w:t>
            </w:r>
          </w:p>
        </w:tc>
        <w:tc>
          <w:tcPr>
            <w:tcW w:w="594"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596"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555"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28"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18" w:type="pct"/>
            <w:gridSpan w:val="2"/>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653"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15233358688</w:t>
            </w:r>
          </w:p>
        </w:tc>
      </w:tr>
    </w:tbl>
    <w:p w:rsidR="00672117" w:rsidRDefault="00672117">
      <w:pPr>
        <w:adjustRightInd w:val="0"/>
        <w:snapToGrid w:val="0"/>
        <w:spacing w:line="580" w:lineRule="exact"/>
        <w:rPr>
          <w:rFonts w:ascii="仿宋_GB2312" w:eastAsia="仿宋_GB2312" w:hAnsi="仿宋_GB2312" w:cs="仿宋_GB2312"/>
          <w:sz w:val="32"/>
          <w:szCs w:val="32"/>
        </w:rPr>
      </w:pPr>
    </w:p>
    <w:p w:rsidR="00672117" w:rsidRDefault="00672117">
      <w:pPr>
        <w:adjustRightInd w:val="0"/>
        <w:snapToGrid w:val="0"/>
        <w:spacing w:line="580" w:lineRule="exact"/>
        <w:rPr>
          <w:rFonts w:ascii="仿宋_GB2312" w:eastAsia="仿宋_GB2312" w:hAnsi="仿宋_GB2312" w:cs="仿宋_GB2312"/>
          <w:sz w:val="32"/>
          <w:szCs w:val="32"/>
        </w:rPr>
      </w:pPr>
    </w:p>
    <w:p w:rsidR="00B2309C" w:rsidRDefault="00B2309C">
      <w:pPr>
        <w:adjustRightInd w:val="0"/>
        <w:snapToGrid w:val="0"/>
        <w:spacing w:line="580" w:lineRule="exact"/>
        <w:rPr>
          <w:rFonts w:ascii="仿宋_GB2312" w:eastAsia="仿宋_GB2312" w:hAnsi="仿宋_GB2312" w:cs="仿宋_GB2312"/>
          <w:sz w:val="32"/>
          <w:szCs w:val="32"/>
        </w:rPr>
      </w:pPr>
    </w:p>
    <w:p w:rsidR="00B2309C" w:rsidRDefault="00B2309C">
      <w:pPr>
        <w:adjustRightInd w:val="0"/>
        <w:snapToGrid w:val="0"/>
        <w:spacing w:line="580" w:lineRule="exact"/>
        <w:rPr>
          <w:rFonts w:ascii="仿宋_GB2312" w:eastAsia="仿宋_GB2312" w:hAnsi="仿宋_GB2312" w:cs="仿宋_GB2312"/>
          <w:sz w:val="32"/>
          <w:szCs w:val="32"/>
        </w:rPr>
      </w:pPr>
    </w:p>
    <w:p w:rsidR="00672117" w:rsidRDefault="00672117">
      <w:pPr>
        <w:adjustRightInd w:val="0"/>
        <w:snapToGrid w:val="0"/>
        <w:spacing w:line="580" w:lineRule="exact"/>
        <w:rPr>
          <w:rFonts w:ascii="仿宋_GB2312" w:eastAsia="仿宋_GB2312" w:hAnsi="仿宋_GB2312" w:cs="仿宋_GB2312"/>
          <w:sz w:val="32"/>
          <w:szCs w:val="32"/>
        </w:rPr>
      </w:pPr>
    </w:p>
    <w:p w:rsidR="00672117" w:rsidRDefault="00031A80">
      <w:pPr>
        <w:adjustRightInd w:val="0"/>
        <w:snapToGrid w:val="0"/>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附表六</w:t>
      </w:r>
    </w:p>
    <w:tbl>
      <w:tblPr>
        <w:tblW w:w="4997" w:type="pct"/>
        <w:tblLook w:val="04A0" w:firstRow="1" w:lastRow="0" w:firstColumn="1" w:lastColumn="0" w:noHBand="0" w:noVBand="1"/>
      </w:tblPr>
      <w:tblGrid>
        <w:gridCol w:w="1112"/>
        <w:gridCol w:w="985"/>
        <w:gridCol w:w="65"/>
        <w:gridCol w:w="1079"/>
        <w:gridCol w:w="65"/>
        <w:gridCol w:w="787"/>
        <w:gridCol w:w="312"/>
        <w:gridCol w:w="818"/>
        <w:gridCol w:w="262"/>
        <w:gridCol w:w="868"/>
        <w:gridCol w:w="327"/>
        <w:gridCol w:w="999"/>
        <w:gridCol w:w="205"/>
        <w:gridCol w:w="1171"/>
      </w:tblGrid>
      <w:tr w:rsidR="00672117">
        <w:trPr>
          <w:trHeight w:val="90"/>
        </w:trPr>
        <w:tc>
          <w:tcPr>
            <w:tcW w:w="5000" w:type="pct"/>
            <w:gridSpan w:val="14"/>
            <w:tcBorders>
              <w:top w:val="nil"/>
              <w:left w:val="nil"/>
              <w:bottom w:val="nil"/>
              <w:right w:val="nil"/>
            </w:tcBorders>
            <w:shd w:val="clear" w:color="auto" w:fill="auto"/>
            <w:noWrap/>
            <w:vAlign w:val="center"/>
          </w:tcPr>
          <w:p w:rsidR="00672117" w:rsidRDefault="00031A80">
            <w:pPr>
              <w:widowControl/>
              <w:ind w:firstLineChars="400" w:firstLine="1600"/>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90"/>
        </w:trPr>
        <w:tc>
          <w:tcPr>
            <w:tcW w:w="5000" w:type="pct"/>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90"/>
        </w:trPr>
        <w:tc>
          <w:tcPr>
            <w:tcW w:w="1160" w:type="pct"/>
            <w:gridSpan w:val="2"/>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填报部门：高新区城建局</w:t>
            </w:r>
          </w:p>
        </w:tc>
        <w:tc>
          <w:tcPr>
            <w:tcW w:w="671"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435" w:type="pct"/>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25"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803"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59"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45" w:type="pct"/>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90"/>
        </w:trPr>
        <w:tc>
          <w:tcPr>
            <w:tcW w:w="615" w:type="pct"/>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544" w:type="pct"/>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1106"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高新区学院路华岩路大学道绿化景观工程（消化隐性债）</w:t>
            </w:r>
          </w:p>
        </w:tc>
        <w:tc>
          <w:tcPr>
            <w:tcW w:w="625" w:type="pct"/>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2108" w:type="pct"/>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高新区城市建设管理局　</w:t>
            </w:r>
          </w:p>
        </w:tc>
      </w:tr>
      <w:tr w:rsidR="00672117">
        <w:trPr>
          <w:trHeight w:val="90"/>
        </w:trPr>
        <w:tc>
          <w:tcPr>
            <w:tcW w:w="6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1179"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1096"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1347" w:type="pct"/>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90"/>
        </w:trPr>
        <w:tc>
          <w:tcPr>
            <w:tcW w:w="6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8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597"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302.957069</w:t>
            </w:r>
          </w:p>
        </w:tc>
        <w:tc>
          <w:tcPr>
            <w:tcW w:w="47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302.957069</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302.957069</w:t>
            </w:r>
          </w:p>
        </w:tc>
        <w:tc>
          <w:tcPr>
            <w:tcW w:w="760" w:type="pct"/>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90"/>
        </w:trPr>
        <w:tc>
          <w:tcPr>
            <w:tcW w:w="6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8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597"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302.957069</w:t>
            </w:r>
          </w:p>
        </w:tc>
        <w:tc>
          <w:tcPr>
            <w:tcW w:w="47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302.957069</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302.957069</w:t>
            </w:r>
          </w:p>
        </w:tc>
        <w:tc>
          <w:tcPr>
            <w:tcW w:w="760"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6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8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597" w:type="pct"/>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47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760"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615"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1650" w:type="pct"/>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1973" w:type="pct"/>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312"/>
        </w:trPr>
        <w:tc>
          <w:tcPr>
            <w:tcW w:w="615"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50" w:type="pct"/>
            <w:gridSpan w:val="5"/>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减轻企业负担，美化城区环境　</w:t>
            </w:r>
          </w:p>
        </w:tc>
        <w:tc>
          <w:tcPr>
            <w:tcW w:w="1973" w:type="pct"/>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下发拖欠河北春添园林绿化有限公司欠款　</w:t>
            </w:r>
          </w:p>
        </w:tc>
        <w:tc>
          <w:tcPr>
            <w:tcW w:w="760" w:type="pct"/>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100%　</w:t>
            </w:r>
          </w:p>
        </w:tc>
      </w:tr>
      <w:tr w:rsidR="00672117">
        <w:trPr>
          <w:trHeight w:val="312"/>
        </w:trPr>
        <w:tc>
          <w:tcPr>
            <w:tcW w:w="615" w:type="pct"/>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50" w:type="pct"/>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973" w:type="pct"/>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60"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312"/>
        </w:trPr>
        <w:tc>
          <w:tcPr>
            <w:tcW w:w="615" w:type="pct"/>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50" w:type="pct"/>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973" w:type="pct"/>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60" w:type="pct"/>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615" w:type="pct"/>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544"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671" w:type="pct"/>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产出指标（80）</w:t>
            </w: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通过验收的工程量占建设、改造、修缮总量的比率</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优100%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差100%以下</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40</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按期完成的工程量占总工程量的比率</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优100%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差100%以下</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40</w:t>
            </w: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效益指标（0）</w:t>
            </w: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71" w:type="pct"/>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满意度指标（10）</w:t>
            </w:r>
          </w:p>
        </w:tc>
        <w:tc>
          <w:tcPr>
            <w:tcW w:w="671" w:type="pct"/>
            <w:gridSpan w:val="3"/>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1060" w:type="pct"/>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受益群体调查中，满</w:t>
            </w:r>
            <w:r>
              <w:rPr>
                <w:rFonts w:ascii="宋体" w:eastAsia="宋体" w:hAnsi="宋体" w:cs="宋体" w:hint="eastAsia"/>
                <w:color w:val="000000"/>
                <w:kern w:val="0"/>
                <w:sz w:val="18"/>
                <w:szCs w:val="18"/>
              </w:rPr>
              <w:lastRenderedPageBreak/>
              <w:t>意和较满意的人数占全部调查人数的比率</w:t>
            </w:r>
          </w:p>
        </w:tc>
        <w:tc>
          <w:tcPr>
            <w:tcW w:w="625"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优95%以上</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良85%-95%</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中75%-85%</w:t>
            </w:r>
          </w:p>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差75%以下</w:t>
            </w:r>
          </w:p>
        </w:tc>
        <w:tc>
          <w:tcPr>
            <w:tcW w:w="722"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lastRenderedPageBreak/>
              <w:t>100%</w:t>
            </w:r>
          </w:p>
        </w:tc>
        <w:tc>
          <w:tcPr>
            <w:tcW w:w="760" w:type="pct"/>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w:t>
            </w:r>
            <w:r>
              <w:rPr>
                <w:rFonts w:eastAsia="宋体" w:cs="Calibri"/>
                <w:color w:val="000000"/>
                <w:kern w:val="0"/>
                <w:szCs w:val="21"/>
              </w:rPr>
              <w:t xml:space="preserve">　</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544" w:type="pct"/>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671" w:type="pct"/>
            <w:gridSpan w:val="3"/>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1060" w:type="pct"/>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执行预算进度　</w:t>
            </w:r>
          </w:p>
        </w:tc>
        <w:tc>
          <w:tcPr>
            <w:tcW w:w="625"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100%</w:t>
            </w:r>
          </w:p>
        </w:tc>
        <w:tc>
          <w:tcPr>
            <w:tcW w:w="722"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100%</w:t>
            </w:r>
            <w:r>
              <w:rPr>
                <w:rFonts w:eastAsia="宋体" w:cs="Calibri"/>
                <w:color w:val="000000"/>
                <w:kern w:val="0"/>
                <w:szCs w:val="21"/>
              </w:rPr>
              <w:t xml:space="preserve">　</w:t>
            </w:r>
          </w:p>
        </w:tc>
        <w:tc>
          <w:tcPr>
            <w:tcW w:w="760" w:type="pct"/>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10</w:t>
            </w:r>
          </w:p>
        </w:tc>
      </w:tr>
      <w:tr w:rsidR="00672117">
        <w:trPr>
          <w:trHeight w:val="90"/>
        </w:trPr>
        <w:tc>
          <w:tcPr>
            <w:tcW w:w="615" w:type="pct"/>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623"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总分100</w:t>
            </w:r>
          </w:p>
        </w:tc>
        <w:tc>
          <w:tcPr>
            <w:tcW w:w="760" w:type="pct"/>
            <w:gridSpan w:val="2"/>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615" w:type="pc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4384" w:type="pct"/>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trPr>
          <w:trHeight w:val="90"/>
        </w:trPr>
        <w:tc>
          <w:tcPr>
            <w:tcW w:w="615" w:type="pct"/>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544"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w:t>
            </w:r>
            <w:proofErr w:type="gramStart"/>
            <w:r>
              <w:rPr>
                <w:rFonts w:ascii="宋体" w:eastAsia="宋体" w:hAnsi="宋体" w:cs="宋体" w:hint="eastAsia"/>
                <w:color w:val="000000"/>
                <w:kern w:val="0"/>
                <w:sz w:val="16"/>
                <w:szCs w:val="16"/>
              </w:rPr>
              <w:t>世</w:t>
            </w:r>
            <w:proofErr w:type="gramEnd"/>
            <w:r>
              <w:rPr>
                <w:rFonts w:ascii="宋体" w:eastAsia="宋体" w:hAnsi="宋体" w:cs="宋体" w:hint="eastAsia"/>
                <w:color w:val="000000"/>
                <w:kern w:val="0"/>
                <w:sz w:val="16"/>
                <w:szCs w:val="16"/>
              </w:rPr>
              <w:t>鹏</w:t>
            </w:r>
          </w:p>
        </w:tc>
        <w:tc>
          <w:tcPr>
            <w:tcW w:w="671" w:type="pct"/>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08"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597"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58" w:type="pct"/>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659" w:type="pct"/>
            <w:gridSpan w:val="2"/>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645" w:type="pct"/>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15233358688</w:t>
            </w:r>
          </w:p>
        </w:tc>
      </w:tr>
    </w:tbl>
    <w:p w:rsidR="00672117" w:rsidRDefault="00672117"/>
    <w:p w:rsidR="00672117" w:rsidRDefault="00031A80">
      <w:pPr>
        <w:adjustRightInd w:val="0"/>
        <w:snapToGrid w:val="0"/>
        <w:spacing w:line="580" w:lineRule="exact"/>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附表七</w:t>
      </w:r>
    </w:p>
    <w:tbl>
      <w:tblPr>
        <w:tblW w:w="9513" w:type="dxa"/>
        <w:tblInd w:w="93" w:type="dxa"/>
        <w:tblLook w:val="04A0" w:firstRow="1" w:lastRow="0" w:firstColumn="1" w:lastColumn="0" w:noHBand="0" w:noVBand="1"/>
      </w:tblPr>
      <w:tblGrid>
        <w:gridCol w:w="1220"/>
        <w:gridCol w:w="1080"/>
        <w:gridCol w:w="267"/>
        <w:gridCol w:w="459"/>
        <w:gridCol w:w="283"/>
        <w:gridCol w:w="231"/>
        <w:gridCol w:w="870"/>
        <w:gridCol w:w="370"/>
        <w:gridCol w:w="905"/>
        <w:gridCol w:w="315"/>
        <w:gridCol w:w="1137"/>
        <w:gridCol w:w="103"/>
        <w:gridCol w:w="1080"/>
        <w:gridCol w:w="1193"/>
      </w:tblGrid>
      <w:tr w:rsidR="00672117">
        <w:trPr>
          <w:trHeight w:val="510"/>
        </w:trPr>
        <w:tc>
          <w:tcPr>
            <w:tcW w:w="9513" w:type="dxa"/>
            <w:gridSpan w:val="14"/>
            <w:tcBorders>
              <w:top w:val="nil"/>
              <w:left w:val="nil"/>
              <w:bottom w:val="nil"/>
              <w:right w:val="nil"/>
            </w:tcBorders>
            <w:shd w:val="clear" w:color="auto" w:fill="auto"/>
            <w:noWrap/>
            <w:vAlign w:val="center"/>
          </w:tcPr>
          <w:p w:rsidR="00672117" w:rsidRDefault="00031A80">
            <w:pPr>
              <w:widowControl/>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345"/>
        </w:trPr>
        <w:tc>
          <w:tcPr>
            <w:tcW w:w="9513" w:type="dxa"/>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435"/>
        </w:trPr>
        <w:tc>
          <w:tcPr>
            <w:tcW w:w="2300" w:type="dxa"/>
            <w:gridSpan w:val="2"/>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填报部门：城建局      </w:t>
            </w: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87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75"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555"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314"/>
        </w:trPr>
        <w:tc>
          <w:tcPr>
            <w:tcW w:w="1220" w:type="dxa"/>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1080" w:type="dxa"/>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110"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创业中心周边景观优化改造工程</w:t>
            </w:r>
          </w:p>
        </w:tc>
        <w:tc>
          <w:tcPr>
            <w:tcW w:w="1275" w:type="dxa"/>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3828"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高新区</w:t>
            </w:r>
            <w:r>
              <w:rPr>
                <w:rFonts w:ascii="宋体" w:eastAsia="宋体" w:hAnsi="宋体" w:cs="宋体"/>
                <w:color w:val="000000"/>
                <w:kern w:val="0"/>
                <w:sz w:val="16"/>
                <w:szCs w:val="16"/>
              </w:rPr>
              <w:t>城建局</w:t>
            </w:r>
            <w:r>
              <w:rPr>
                <w:rFonts w:ascii="宋体" w:eastAsia="宋体" w:hAnsi="宋体" w:cs="宋体" w:hint="eastAsia"/>
                <w:color w:val="000000"/>
                <w:kern w:val="0"/>
                <w:sz w:val="16"/>
                <w:szCs w:val="16"/>
              </w:rPr>
              <w:t xml:space="preserve">　</w:t>
            </w:r>
          </w:p>
        </w:tc>
      </w:tr>
      <w:tr w:rsidR="00672117">
        <w:trPr>
          <w:trHeight w:val="270"/>
        </w:trPr>
        <w:tc>
          <w:tcPr>
            <w:tcW w:w="1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089"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376"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635"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193</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193</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r>
              <w:rPr>
                <w:rFonts w:ascii="宋体" w:eastAsia="宋体" w:hAnsi="宋体" w:cs="宋体" w:hint="eastAsia"/>
                <w:color w:val="000000"/>
                <w:kern w:val="0"/>
                <w:sz w:val="16"/>
                <w:szCs w:val="16"/>
              </w:rPr>
              <w:t>193</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420"/>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193</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193</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193</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85"/>
        </w:trPr>
        <w:tc>
          <w:tcPr>
            <w:tcW w:w="1220" w:type="dxa"/>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347"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459"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1384"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2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19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391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提升创业中心周边景观效果,改善招商办公环境</w:t>
            </w:r>
          </w:p>
        </w:tc>
        <w:tc>
          <w:tcPr>
            <w:tcW w:w="391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已完成</w:t>
            </w:r>
          </w:p>
        </w:tc>
        <w:tc>
          <w:tcPr>
            <w:tcW w:w="1193"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100%</w:t>
            </w:r>
          </w:p>
        </w:tc>
      </w:tr>
      <w:tr w:rsidR="00672117">
        <w:trPr>
          <w:trHeight w:val="435"/>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08"/>
        </w:trPr>
        <w:tc>
          <w:tcPr>
            <w:tcW w:w="122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19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91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193"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270"/>
        </w:trPr>
        <w:tc>
          <w:tcPr>
            <w:tcW w:w="1220" w:type="dxa"/>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08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240" w:type="dxa"/>
            <w:gridSpan w:val="4"/>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23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产出指标（70）</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37"/>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工程验收合格率（%）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%以下</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35</w:t>
            </w:r>
          </w:p>
        </w:tc>
      </w:tr>
      <w:tr w:rsidR="00672117">
        <w:trPr>
          <w:trHeight w:val="14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63"/>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工程按期完成率（%）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%以下</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35</w:t>
            </w:r>
          </w:p>
        </w:tc>
      </w:tr>
      <w:tr w:rsidR="00672117">
        <w:trPr>
          <w:trHeight w:val="181"/>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7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效益指标（0）</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29"/>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12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rPr>
                <w:rFonts w:ascii="宋体" w:eastAsia="宋体" w:hAnsi="宋体" w:cs="宋体"/>
                <w:color w:val="000000"/>
                <w:kern w:val="0"/>
                <w:sz w:val="16"/>
                <w:szCs w:val="16"/>
              </w:rPr>
            </w:pP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56"/>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color w:val="000000"/>
                <w:kern w:val="0"/>
                <w:sz w:val="16"/>
                <w:szCs w:val="16"/>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r>
              <w:rPr>
                <w:rFonts w:ascii="宋体" w:eastAsia="宋体" w:hAnsi="宋体" w:cs="宋体"/>
                <w:color w:val="000000"/>
                <w:kern w:val="0"/>
                <w:sz w:val="16"/>
                <w:szCs w:val="16"/>
              </w:rPr>
              <w:t>20</w:t>
            </w:r>
            <w:r>
              <w:rPr>
                <w:rFonts w:ascii="宋体" w:eastAsia="宋体" w:hAnsi="宋体" w:cs="宋体" w:hint="eastAsia"/>
                <w:color w:val="000000"/>
                <w:kern w:val="0"/>
                <w:sz w:val="16"/>
                <w:szCs w:val="16"/>
              </w:rPr>
              <w:t>）</w:t>
            </w:r>
          </w:p>
        </w:tc>
        <w:tc>
          <w:tcPr>
            <w:tcW w:w="1240" w:type="dxa"/>
            <w:gridSpan w:val="4"/>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调查中用户反馈满意和较满意的数量占调查用户总数量的比率</w:t>
            </w: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eastAsia="宋体" w:cs="Calibri"/>
                <w:color w:val="000000"/>
                <w:kern w:val="0"/>
                <w:szCs w:val="21"/>
              </w:rPr>
            </w:pPr>
            <w:r>
              <w:rPr>
                <w:rFonts w:ascii="宋体" w:eastAsia="宋体" w:hAnsi="宋体" w:cs="宋体" w:hint="eastAsia"/>
                <w:color w:val="000000"/>
                <w:kern w:val="0"/>
                <w:sz w:val="16"/>
                <w:szCs w:val="16"/>
              </w:rPr>
              <w:t>优</w:t>
            </w:r>
            <w:r>
              <w:rPr>
                <w:rFonts w:ascii="宋体" w:eastAsia="宋体" w:hAnsi="宋体" w:cs="宋体"/>
                <w:color w:val="000000"/>
                <w:kern w:val="0"/>
                <w:sz w:val="16"/>
                <w:szCs w:val="16"/>
              </w:rPr>
              <w:t>：9</w:t>
            </w:r>
            <w:r>
              <w:rPr>
                <w:rFonts w:ascii="宋体" w:eastAsia="宋体" w:hAnsi="宋体" w:cs="宋体" w:hint="eastAsia"/>
                <w:color w:val="000000"/>
                <w:kern w:val="0"/>
                <w:sz w:val="16"/>
                <w:szCs w:val="16"/>
              </w:rPr>
              <w:t>5</w:t>
            </w:r>
            <w:r>
              <w:rPr>
                <w:rFonts w:ascii="宋体" w:eastAsia="宋体" w:hAnsi="宋体" w:cs="宋体"/>
                <w:color w:val="000000"/>
                <w:kern w:val="0"/>
                <w:sz w:val="16"/>
                <w:szCs w:val="16"/>
              </w:rPr>
              <w:t>%以上；良：8</w:t>
            </w:r>
            <w:r>
              <w:rPr>
                <w:rFonts w:ascii="宋体" w:eastAsia="宋体" w:hAnsi="宋体" w:cs="宋体" w:hint="eastAsia"/>
                <w:color w:val="000000"/>
                <w:kern w:val="0"/>
                <w:sz w:val="16"/>
                <w:szCs w:val="16"/>
              </w:rPr>
              <w:t>5</w:t>
            </w:r>
            <w:r>
              <w:rPr>
                <w:rFonts w:ascii="宋体" w:eastAsia="宋体" w:hAnsi="宋体" w:cs="宋体"/>
                <w:color w:val="000000"/>
                <w:kern w:val="0"/>
                <w:sz w:val="16"/>
                <w:szCs w:val="16"/>
              </w:rPr>
              <w:t>%-9</w:t>
            </w:r>
            <w:r>
              <w:rPr>
                <w:rFonts w:ascii="宋体" w:eastAsia="宋体" w:hAnsi="宋体" w:cs="宋体" w:hint="eastAsia"/>
                <w:color w:val="000000"/>
                <w:kern w:val="0"/>
                <w:sz w:val="16"/>
                <w:szCs w:val="16"/>
              </w:rPr>
              <w:t>5</w:t>
            </w:r>
            <w:r>
              <w:rPr>
                <w:rFonts w:ascii="宋体" w:eastAsia="宋体" w:hAnsi="宋体" w:cs="宋体"/>
                <w:color w:val="000000"/>
                <w:kern w:val="0"/>
                <w:sz w:val="16"/>
                <w:szCs w:val="16"/>
              </w:rPr>
              <w:t>%</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中：</w:t>
            </w:r>
            <w:r>
              <w:rPr>
                <w:rFonts w:ascii="宋体" w:eastAsia="宋体" w:hAnsi="宋体" w:cs="宋体" w:hint="eastAsia"/>
                <w:color w:val="000000"/>
                <w:kern w:val="0"/>
                <w:sz w:val="16"/>
                <w:szCs w:val="16"/>
              </w:rPr>
              <w:t>70</w:t>
            </w:r>
            <w:r>
              <w:rPr>
                <w:rFonts w:ascii="宋体" w:eastAsia="宋体" w:hAnsi="宋体" w:cs="宋体"/>
                <w:color w:val="000000"/>
                <w:kern w:val="0"/>
                <w:sz w:val="16"/>
                <w:szCs w:val="16"/>
              </w:rPr>
              <w:t>%-8</w:t>
            </w:r>
            <w:r>
              <w:rPr>
                <w:rFonts w:ascii="宋体" w:eastAsia="宋体" w:hAnsi="宋体" w:cs="宋体" w:hint="eastAsia"/>
                <w:color w:val="000000"/>
                <w:kern w:val="0"/>
                <w:sz w:val="16"/>
                <w:szCs w:val="16"/>
              </w:rPr>
              <w:t>5</w:t>
            </w:r>
            <w:r>
              <w:rPr>
                <w:rFonts w:ascii="宋体" w:eastAsia="宋体" w:hAnsi="宋体" w:cs="宋体"/>
                <w:color w:val="000000"/>
                <w:kern w:val="0"/>
                <w:sz w:val="16"/>
                <w:szCs w:val="16"/>
              </w:rPr>
              <w:t>%；差</w:t>
            </w:r>
            <w:r>
              <w:rPr>
                <w:rFonts w:ascii="宋体" w:eastAsia="宋体" w:hAnsi="宋体" w:cs="宋体" w:hint="eastAsia"/>
                <w:color w:val="000000"/>
                <w:kern w:val="0"/>
                <w:sz w:val="16"/>
                <w:szCs w:val="16"/>
              </w:rPr>
              <w:t>：</w:t>
            </w:r>
            <w:r>
              <w:rPr>
                <w:rFonts w:ascii="宋体" w:eastAsia="宋体" w:hAnsi="宋体" w:cs="宋体"/>
                <w:color w:val="000000"/>
                <w:kern w:val="0"/>
                <w:sz w:val="16"/>
                <w:szCs w:val="16"/>
              </w:rPr>
              <w:t>70</w:t>
            </w:r>
            <w:r>
              <w:rPr>
                <w:rFonts w:ascii="宋体" w:eastAsia="宋体" w:hAnsi="宋体" w:cs="宋体" w:hint="eastAsia"/>
                <w:color w:val="000000"/>
                <w:kern w:val="0"/>
                <w:sz w:val="16"/>
                <w:szCs w:val="16"/>
              </w:rPr>
              <w:t>%</w:t>
            </w:r>
            <w:proofErr w:type="gramStart"/>
            <w:r>
              <w:rPr>
                <w:rFonts w:ascii="宋体" w:eastAsia="宋体" w:hAnsi="宋体" w:cs="宋体" w:hint="eastAsia"/>
                <w:color w:val="000000"/>
                <w:kern w:val="0"/>
                <w:sz w:val="16"/>
                <w:szCs w:val="16"/>
              </w:rPr>
              <w:t>以下</w:t>
            </w:r>
            <w:r>
              <w:rPr>
                <w:rFonts w:eastAsia="宋体" w:cs="Calibri"/>
                <w:color w:val="000000"/>
                <w:kern w:val="0"/>
                <w:szCs w:val="21"/>
              </w:rPr>
              <w:t xml:space="preserve">　</w:t>
            </w:r>
            <w:proofErr w:type="gramEnd"/>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p>
        </w:tc>
        <w:tc>
          <w:tcPr>
            <w:tcW w:w="1193"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20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0" w:type="dxa"/>
            <w:gridSpan w:val="4"/>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145"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52"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183"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c>
          <w:tcPr>
            <w:tcW w:w="1193" w:type="dxa"/>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eastAsia="宋体" w:cs="Calibri"/>
                <w:color w:val="000000"/>
                <w:kern w:val="0"/>
                <w:szCs w:val="21"/>
              </w:rPr>
            </w:pPr>
          </w:p>
        </w:tc>
      </w:tr>
      <w:tr w:rsidR="00672117">
        <w:trPr>
          <w:trHeight w:val="49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1240" w:type="dxa"/>
            <w:gridSpan w:val="4"/>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145" w:type="dxa"/>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预算</w:t>
            </w:r>
            <w:r>
              <w:rPr>
                <w:rFonts w:ascii="宋体" w:eastAsia="宋体" w:hAnsi="宋体" w:cs="宋体"/>
                <w:color w:val="000000"/>
                <w:kern w:val="0"/>
                <w:sz w:val="16"/>
                <w:szCs w:val="16"/>
              </w:rPr>
              <w:t>执行进度</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ascii="宋体" w:eastAsia="宋体" w:hAnsi="宋体" w:cs="宋体" w:hint="eastAsia"/>
                <w:color w:val="000000"/>
                <w:kern w:val="0"/>
                <w:sz w:val="16"/>
                <w:szCs w:val="16"/>
              </w:rPr>
              <w:t>100</w:t>
            </w:r>
            <w:r>
              <w:rPr>
                <w:rFonts w:ascii="宋体" w:eastAsia="宋体" w:hAnsi="宋体" w:cs="宋体"/>
                <w:color w:val="000000"/>
                <w:kern w:val="0"/>
                <w:sz w:val="16"/>
                <w:szCs w:val="16"/>
              </w:rPr>
              <w:t>%</w:t>
            </w:r>
            <w:r>
              <w:rPr>
                <w:rFonts w:eastAsia="宋体" w:cs="Calibri"/>
                <w:color w:val="000000"/>
                <w:kern w:val="0"/>
                <w:szCs w:val="21"/>
              </w:rPr>
              <w:t xml:space="preserve">　</w:t>
            </w:r>
          </w:p>
        </w:tc>
        <w:tc>
          <w:tcPr>
            <w:tcW w:w="1183"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c>
          <w:tcPr>
            <w:tcW w:w="1193" w:type="dxa"/>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w:t>
            </w:r>
          </w:p>
        </w:tc>
      </w:tr>
      <w:tr w:rsidR="00672117">
        <w:trPr>
          <w:trHeight w:val="285"/>
        </w:trPr>
        <w:tc>
          <w:tcPr>
            <w:tcW w:w="1220" w:type="dxa"/>
            <w:vMerge/>
            <w:tcBorders>
              <w:top w:val="nil"/>
              <w:left w:val="single" w:sz="4" w:space="0" w:color="auto"/>
              <w:bottom w:val="single" w:sz="4" w:space="0" w:color="000000"/>
              <w:right w:val="nil"/>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710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w:t>
            </w:r>
          </w:p>
        </w:tc>
        <w:tc>
          <w:tcPr>
            <w:tcW w:w="1193" w:type="dxa"/>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100</w:t>
            </w:r>
          </w:p>
        </w:tc>
      </w:tr>
      <w:tr w:rsidR="00672117">
        <w:trPr>
          <w:trHeight w:val="735"/>
        </w:trPr>
        <w:tc>
          <w:tcPr>
            <w:tcW w:w="1220"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8293" w:type="dxa"/>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trPr>
          <w:trHeight w:val="270"/>
        </w:trPr>
        <w:tc>
          <w:tcPr>
            <w:tcW w:w="122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填报人：王琦</w:t>
            </w:r>
          </w:p>
        </w:tc>
        <w:tc>
          <w:tcPr>
            <w:tcW w:w="1080"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4"/>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2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40"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80"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193" w:type="dxa"/>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3196388</w:t>
            </w:r>
          </w:p>
        </w:tc>
      </w:tr>
    </w:tbl>
    <w:p w:rsidR="00672117" w:rsidRDefault="00672117">
      <w:pPr>
        <w:adjustRightInd w:val="0"/>
        <w:snapToGrid w:val="0"/>
        <w:spacing w:line="580" w:lineRule="exact"/>
        <w:ind w:leftChars="200" w:left="420"/>
        <w:rPr>
          <w:rFonts w:ascii="仿宋_GB2312" w:eastAsia="仿宋_GB2312" w:hAnsi="仿宋_GB2312" w:cs="仿宋_GB2312"/>
          <w:sz w:val="32"/>
          <w:szCs w:val="32"/>
        </w:rPr>
      </w:pPr>
    </w:p>
    <w:p w:rsidR="00672117" w:rsidRDefault="00031A80">
      <w:pPr>
        <w:adjustRightInd w:val="0"/>
        <w:snapToGrid w:val="0"/>
        <w:spacing w:line="580" w:lineRule="exact"/>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附表八</w:t>
      </w:r>
    </w:p>
    <w:tbl>
      <w:tblPr>
        <w:tblW w:w="11056" w:type="dxa"/>
        <w:tblInd w:w="-1273" w:type="dxa"/>
        <w:tblLook w:val="04A0" w:firstRow="1" w:lastRow="0" w:firstColumn="1" w:lastColumn="0" w:noHBand="0" w:noVBand="1"/>
      </w:tblPr>
      <w:tblGrid>
        <w:gridCol w:w="1411"/>
        <w:gridCol w:w="1249"/>
        <w:gridCol w:w="216"/>
        <w:gridCol w:w="852"/>
        <w:gridCol w:w="365"/>
        <w:gridCol w:w="1005"/>
        <w:gridCol w:w="428"/>
        <w:gridCol w:w="1046"/>
        <w:gridCol w:w="365"/>
        <w:gridCol w:w="1110"/>
        <w:gridCol w:w="338"/>
        <w:gridCol w:w="1033"/>
        <w:gridCol w:w="260"/>
        <w:gridCol w:w="1378"/>
      </w:tblGrid>
      <w:tr w:rsidR="00672117">
        <w:trPr>
          <w:trHeight w:val="90"/>
        </w:trPr>
        <w:tc>
          <w:tcPr>
            <w:tcW w:w="1411" w:type="dxa"/>
            <w:tcBorders>
              <w:top w:val="nil"/>
              <w:left w:val="nil"/>
              <w:bottom w:val="nil"/>
              <w:right w:val="nil"/>
            </w:tcBorders>
            <w:shd w:val="clear" w:color="auto" w:fill="auto"/>
            <w:noWrap/>
            <w:vAlign w:val="bottom"/>
          </w:tcPr>
          <w:p w:rsidR="00672117" w:rsidRDefault="00031A80">
            <w:pPr>
              <w:widowControl/>
              <w:jc w:val="left"/>
              <w:rPr>
                <w:rFonts w:ascii="黑体" w:eastAsia="黑体" w:hAnsi="黑体" w:cs="宋体"/>
                <w:color w:val="000000"/>
                <w:kern w:val="0"/>
                <w:sz w:val="28"/>
                <w:szCs w:val="28"/>
              </w:rPr>
            </w:pPr>
            <w:r>
              <w:rPr>
                <w:rFonts w:ascii="黑体" w:eastAsia="黑体" w:hAnsi="黑体" w:cs="宋体" w:hint="eastAsia"/>
                <w:color w:val="000000"/>
                <w:kern w:val="0"/>
                <w:sz w:val="28"/>
                <w:szCs w:val="28"/>
              </w:rPr>
              <w:t>附件1</w:t>
            </w:r>
          </w:p>
        </w:tc>
        <w:tc>
          <w:tcPr>
            <w:tcW w:w="1249" w:type="dxa"/>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c>
          <w:tcPr>
            <w:tcW w:w="1433" w:type="dxa"/>
            <w:gridSpan w:val="3"/>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c>
          <w:tcPr>
            <w:tcW w:w="1433" w:type="dxa"/>
            <w:gridSpan w:val="2"/>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c>
          <w:tcPr>
            <w:tcW w:w="1411" w:type="dxa"/>
            <w:gridSpan w:val="2"/>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c>
          <w:tcPr>
            <w:tcW w:w="1448" w:type="dxa"/>
            <w:gridSpan w:val="2"/>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c>
          <w:tcPr>
            <w:tcW w:w="1293" w:type="dxa"/>
            <w:gridSpan w:val="2"/>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c>
          <w:tcPr>
            <w:tcW w:w="1378" w:type="dxa"/>
            <w:tcBorders>
              <w:top w:val="nil"/>
              <w:left w:val="nil"/>
              <w:bottom w:val="nil"/>
              <w:right w:val="nil"/>
            </w:tcBorders>
            <w:shd w:val="clear" w:color="auto" w:fill="auto"/>
            <w:noWrap/>
            <w:vAlign w:val="center"/>
          </w:tcPr>
          <w:p w:rsidR="00672117" w:rsidRDefault="00672117">
            <w:pPr>
              <w:widowControl/>
              <w:jc w:val="left"/>
              <w:rPr>
                <w:rFonts w:ascii="宋体" w:eastAsia="宋体" w:hAnsi="宋体" w:cs="宋体"/>
                <w:color w:val="000000"/>
                <w:kern w:val="0"/>
                <w:sz w:val="22"/>
              </w:rPr>
            </w:pPr>
          </w:p>
        </w:tc>
      </w:tr>
      <w:tr w:rsidR="00672117">
        <w:trPr>
          <w:trHeight w:val="90"/>
        </w:trPr>
        <w:tc>
          <w:tcPr>
            <w:tcW w:w="11056" w:type="dxa"/>
            <w:gridSpan w:val="14"/>
            <w:tcBorders>
              <w:top w:val="nil"/>
              <w:left w:val="nil"/>
              <w:bottom w:val="nil"/>
              <w:right w:val="nil"/>
            </w:tcBorders>
            <w:shd w:val="clear" w:color="auto" w:fill="auto"/>
            <w:noWrap/>
            <w:vAlign w:val="center"/>
          </w:tcPr>
          <w:p w:rsidR="00672117" w:rsidRDefault="00031A80">
            <w:pPr>
              <w:widowControl/>
              <w:jc w:val="center"/>
              <w:rPr>
                <w:rFonts w:ascii="方正小标宋_GBK" w:eastAsia="方正小标宋_GBK" w:hAnsi="宋体" w:cs="宋体"/>
                <w:color w:val="000000"/>
                <w:kern w:val="0"/>
                <w:sz w:val="40"/>
                <w:szCs w:val="40"/>
              </w:rPr>
            </w:pPr>
            <w:r>
              <w:rPr>
                <w:rFonts w:ascii="方正小标宋_GBK" w:eastAsia="方正小标宋_GBK" w:hAnsi="宋体" w:cs="宋体" w:hint="eastAsia"/>
                <w:color w:val="000000"/>
                <w:kern w:val="0"/>
                <w:sz w:val="40"/>
                <w:szCs w:val="40"/>
              </w:rPr>
              <w:t>部门预算项目绩效自评表</w:t>
            </w:r>
          </w:p>
        </w:tc>
      </w:tr>
      <w:tr w:rsidR="00672117">
        <w:trPr>
          <w:trHeight w:val="90"/>
        </w:trPr>
        <w:tc>
          <w:tcPr>
            <w:tcW w:w="11056" w:type="dxa"/>
            <w:gridSpan w:val="14"/>
            <w:tcBorders>
              <w:top w:val="nil"/>
              <w:left w:val="nil"/>
              <w:bottom w:val="nil"/>
              <w:right w:val="nil"/>
            </w:tcBorders>
            <w:shd w:val="clear" w:color="auto" w:fill="auto"/>
            <w:noWrap/>
            <w:vAlign w:val="bottom"/>
          </w:tcPr>
          <w:p w:rsidR="00672117" w:rsidRDefault="00031A80">
            <w:pPr>
              <w:widowControl/>
              <w:spacing w:line="0" w:lineRule="atLeast"/>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（2019年度）</w:t>
            </w:r>
          </w:p>
        </w:tc>
      </w:tr>
      <w:tr w:rsidR="00672117">
        <w:trPr>
          <w:trHeight w:val="90"/>
        </w:trPr>
        <w:tc>
          <w:tcPr>
            <w:tcW w:w="2660" w:type="dxa"/>
            <w:gridSpan w:val="2"/>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填报部门：高新区城建局</w:t>
            </w:r>
          </w:p>
        </w:tc>
        <w:tc>
          <w:tcPr>
            <w:tcW w:w="1433"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005" w:type="dxa"/>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474"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813"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93"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378" w:type="dxa"/>
            <w:tcBorders>
              <w:top w:val="nil"/>
              <w:left w:val="nil"/>
              <w:bottom w:val="nil"/>
              <w:right w:val="nil"/>
            </w:tcBorders>
            <w:shd w:val="clear" w:color="auto" w:fill="auto"/>
            <w:noWrap/>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单位：万元</w:t>
            </w:r>
          </w:p>
        </w:tc>
      </w:tr>
      <w:tr w:rsidR="00672117">
        <w:trPr>
          <w:trHeight w:val="90"/>
        </w:trPr>
        <w:tc>
          <w:tcPr>
            <w:tcW w:w="1411" w:type="dxa"/>
            <w:tcBorders>
              <w:top w:val="single" w:sz="4" w:space="0" w:color="000000"/>
              <w:left w:val="single" w:sz="4" w:space="0" w:color="000000"/>
              <w:bottom w:val="nil"/>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一、</w:t>
            </w:r>
            <w:r>
              <w:rPr>
                <w:rFonts w:eastAsia="宋体" w:cs="Calibri"/>
                <w:color w:val="000000"/>
                <w:kern w:val="0"/>
                <w:sz w:val="16"/>
                <w:szCs w:val="16"/>
              </w:rPr>
              <w:t> </w:t>
            </w:r>
            <w:r>
              <w:rPr>
                <w:rFonts w:ascii="宋体" w:eastAsia="宋体" w:hAnsi="宋体" w:cs="宋体" w:hint="eastAsia"/>
                <w:color w:val="000000"/>
                <w:kern w:val="0"/>
                <w:sz w:val="16"/>
                <w:szCs w:val="16"/>
              </w:rPr>
              <w:t>基本情况</w:t>
            </w:r>
          </w:p>
        </w:tc>
        <w:tc>
          <w:tcPr>
            <w:tcW w:w="1249" w:type="dxa"/>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项目名称</w:t>
            </w:r>
          </w:p>
        </w:tc>
        <w:tc>
          <w:tcPr>
            <w:tcW w:w="2438"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rPr>
                <w:rFonts w:ascii="宋体" w:eastAsia="宋体" w:hAnsi="宋体" w:cs="宋体"/>
                <w:color w:val="000000"/>
                <w:kern w:val="0"/>
                <w:sz w:val="16"/>
                <w:szCs w:val="16"/>
              </w:rPr>
            </w:pPr>
            <w:r>
              <w:rPr>
                <w:rFonts w:ascii="宋体" w:eastAsia="宋体" w:hAnsi="宋体" w:cs="宋体" w:hint="eastAsia"/>
                <w:color w:val="000000"/>
                <w:kern w:val="0"/>
                <w:sz w:val="16"/>
                <w:szCs w:val="16"/>
              </w:rPr>
              <w:t>补偿安置费</w:t>
            </w:r>
          </w:p>
        </w:tc>
        <w:tc>
          <w:tcPr>
            <w:tcW w:w="1474" w:type="dxa"/>
            <w:gridSpan w:val="2"/>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实施预算单位</w:t>
            </w:r>
          </w:p>
        </w:tc>
        <w:tc>
          <w:tcPr>
            <w:tcW w:w="4484"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高</w:t>
            </w:r>
            <w:proofErr w:type="gramStart"/>
            <w:r>
              <w:rPr>
                <w:rFonts w:ascii="宋体" w:eastAsia="宋体" w:hAnsi="宋体" w:cs="宋体" w:hint="eastAsia"/>
                <w:color w:val="000000"/>
                <w:kern w:val="0"/>
                <w:sz w:val="16"/>
                <w:szCs w:val="16"/>
              </w:rPr>
              <w:t>新区城</w:t>
            </w:r>
            <w:proofErr w:type="gramEnd"/>
            <w:r>
              <w:rPr>
                <w:rFonts w:ascii="宋体" w:eastAsia="宋体" w:hAnsi="宋体" w:cs="宋体" w:hint="eastAsia"/>
                <w:color w:val="000000"/>
                <w:kern w:val="0"/>
                <w:sz w:val="16"/>
                <w:szCs w:val="16"/>
              </w:rPr>
              <w:t xml:space="preserve">是建设管理局　</w:t>
            </w:r>
          </w:p>
        </w:tc>
      </w:tr>
      <w:tr w:rsidR="00672117">
        <w:trPr>
          <w:trHeight w:val="90"/>
        </w:trPr>
        <w:tc>
          <w:tcPr>
            <w:tcW w:w="14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二、预算执行情况</w:t>
            </w:r>
          </w:p>
        </w:tc>
        <w:tc>
          <w:tcPr>
            <w:tcW w:w="2317"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预算安排情况（调整后）</w:t>
            </w:r>
          </w:p>
        </w:tc>
        <w:tc>
          <w:tcPr>
            <w:tcW w:w="2844"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资金到位情况</w:t>
            </w:r>
          </w:p>
        </w:tc>
        <w:tc>
          <w:tcPr>
            <w:tcW w:w="2846" w:type="dxa"/>
            <w:gridSpan w:val="4"/>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资金执行情况</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预算执行进度</w:t>
            </w:r>
          </w:p>
        </w:tc>
      </w:tr>
      <w:tr w:rsidR="00672117">
        <w:trPr>
          <w:trHeight w:val="90"/>
        </w:trPr>
        <w:tc>
          <w:tcPr>
            <w:tcW w:w="14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6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预算数：</w:t>
            </w:r>
          </w:p>
        </w:tc>
        <w:tc>
          <w:tcPr>
            <w:tcW w:w="852"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517.98</w:t>
            </w:r>
          </w:p>
        </w:tc>
        <w:tc>
          <w:tcPr>
            <w:tcW w:w="1370"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到位数：</w:t>
            </w:r>
          </w:p>
        </w:tc>
        <w:tc>
          <w:tcPr>
            <w:tcW w:w="1474"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415.95389</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执行数：</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415.95389</w:t>
            </w:r>
          </w:p>
        </w:tc>
        <w:tc>
          <w:tcPr>
            <w:tcW w:w="1638" w:type="dxa"/>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80.3%</w:t>
            </w:r>
          </w:p>
        </w:tc>
      </w:tr>
      <w:tr w:rsidR="00672117">
        <w:trPr>
          <w:trHeight w:val="90"/>
        </w:trPr>
        <w:tc>
          <w:tcPr>
            <w:tcW w:w="14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6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852"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517.98</w:t>
            </w:r>
          </w:p>
        </w:tc>
        <w:tc>
          <w:tcPr>
            <w:tcW w:w="1370"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474"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415.95389</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其中：财政资金</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415.95389</w:t>
            </w:r>
          </w:p>
        </w:tc>
        <w:tc>
          <w:tcPr>
            <w:tcW w:w="1638" w:type="dxa"/>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14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6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852" w:type="dxa"/>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eastAsia="宋体" w:cs="Calibri"/>
                <w:color w:val="000000"/>
                <w:kern w:val="0"/>
                <w:szCs w:val="21"/>
              </w:rPr>
            </w:pPr>
            <w:r>
              <w:rPr>
                <w:rFonts w:eastAsia="宋体" w:cs="Calibri"/>
                <w:color w:val="000000"/>
                <w:kern w:val="0"/>
                <w:szCs w:val="21"/>
              </w:rPr>
              <w:t xml:space="preserve">　</w:t>
            </w:r>
          </w:p>
        </w:tc>
        <w:tc>
          <w:tcPr>
            <w:tcW w:w="1370"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474"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right"/>
              <w:rPr>
                <w:rFonts w:ascii="宋体" w:eastAsia="宋体" w:hAnsi="宋体" w:cs="宋体"/>
                <w:color w:val="000000"/>
                <w:kern w:val="0"/>
                <w:sz w:val="16"/>
                <w:szCs w:val="16"/>
              </w:rPr>
            </w:pPr>
            <w:r>
              <w:rPr>
                <w:rFonts w:ascii="宋体" w:eastAsia="宋体" w:hAnsi="宋体" w:cs="宋体" w:hint="eastAsia"/>
                <w:color w:val="000000"/>
                <w:kern w:val="0"/>
                <w:sz w:val="16"/>
                <w:szCs w:val="16"/>
              </w:rPr>
              <w:t>其他</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638" w:type="dxa"/>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1411"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三、目标完成情况</w:t>
            </w:r>
          </w:p>
        </w:tc>
        <w:tc>
          <w:tcPr>
            <w:tcW w:w="3687" w:type="dxa"/>
            <w:gridSpan w:val="5"/>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年度预期目标</w:t>
            </w:r>
          </w:p>
        </w:tc>
        <w:tc>
          <w:tcPr>
            <w:tcW w:w="4320" w:type="dxa"/>
            <w:gridSpan w:val="6"/>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具体完成情况</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总体完成率</w:t>
            </w:r>
          </w:p>
        </w:tc>
      </w:tr>
      <w:tr w:rsidR="00672117">
        <w:trPr>
          <w:trHeight w:val="312"/>
        </w:trPr>
        <w:tc>
          <w:tcPr>
            <w:tcW w:w="1411"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687" w:type="dxa"/>
            <w:gridSpan w:val="5"/>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按规定发放租地资金　</w:t>
            </w:r>
          </w:p>
        </w:tc>
        <w:tc>
          <w:tcPr>
            <w:tcW w:w="432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发放唐丰路、</w:t>
            </w:r>
            <w:proofErr w:type="gramStart"/>
            <w:r>
              <w:rPr>
                <w:rFonts w:ascii="宋体" w:eastAsia="宋体" w:hAnsi="宋体" w:cs="宋体" w:hint="eastAsia"/>
                <w:color w:val="000000"/>
                <w:kern w:val="0"/>
                <w:sz w:val="16"/>
                <w:szCs w:val="16"/>
              </w:rPr>
              <w:t>津秦高铁</w:t>
            </w:r>
            <w:proofErr w:type="gramEnd"/>
            <w:r>
              <w:rPr>
                <w:rFonts w:ascii="宋体" w:eastAsia="宋体" w:hAnsi="宋体" w:cs="宋体" w:hint="eastAsia"/>
                <w:color w:val="000000"/>
                <w:kern w:val="0"/>
                <w:sz w:val="16"/>
                <w:szCs w:val="16"/>
              </w:rPr>
              <w:t>、唐丰快速路、大庆道、环村林、绿色家园、精品村绿化租地资金</w:t>
            </w:r>
          </w:p>
        </w:tc>
        <w:tc>
          <w:tcPr>
            <w:tcW w:w="1638" w:type="dxa"/>
            <w:gridSpan w:val="2"/>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100%　</w:t>
            </w:r>
          </w:p>
        </w:tc>
      </w:tr>
      <w:tr w:rsidR="00672117">
        <w:trPr>
          <w:trHeight w:val="312"/>
        </w:trPr>
        <w:tc>
          <w:tcPr>
            <w:tcW w:w="1411"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687" w:type="dxa"/>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432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38" w:type="dxa"/>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312"/>
        </w:trPr>
        <w:tc>
          <w:tcPr>
            <w:tcW w:w="1411" w:type="dxa"/>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3687" w:type="dxa"/>
            <w:gridSpan w:val="5"/>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4320" w:type="dxa"/>
            <w:gridSpan w:val="6"/>
            <w:vMerge/>
            <w:tcBorders>
              <w:top w:val="single" w:sz="4" w:space="0" w:color="000000"/>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638" w:type="dxa"/>
            <w:gridSpan w:val="2"/>
            <w:vMerge/>
            <w:tcBorders>
              <w:top w:val="nil"/>
              <w:left w:val="single" w:sz="4" w:space="0" w:color="000000"/>
              <w:bottom w:val="single" w:sz="4" w:space="0" w:color="000000"/>
              <w:right w:val="single" w:sz="4" w:space="0" w:color="000000"/>
            </w:tcBorders>
            <w:vAlign w:val="center"/>
          </w:tcPr>
          <w:p w:rsidR="00672117" w:rsidRDefault="00672117">
            <w:pPr>
              <w:widowControl/>
              <w:spacing w:line="0" w:lineRule="atLeast"/>
              <w:jc w:val="left"/>
              <w:rPr>
                <w:rFonts w:ascii="宋体" w:eastAsia="宋体" w:hAnsi="宋体" w:cs="宋体"/>
                <w:color w:val="000000"/>
                <w:kern w:val="0"/>
                <w:sz w:val="16"/>
                <w:szCs w:val="16"/>
              </w:rPr>
            </w:pPr>
          </w:p>
        </w:tc>
      </w:tr>
      <w:tr w:rsidR="00672117">
        <w:trPr>
          <w:trHeight w:val="90"/>
        </w:trPr>
        <w:tc>
          <w:tcPr>
            <w:tcW w:w="1411" w:type="dxa"/>
            <w:vMerge w:val="restart"/>
            <w:tcBorders>
              <w:top w:val="nil"/>
              <w:left w:val="single" w:sz="4" w:space="0" w:color="auto"/>
              <w:bottom w:val="single" w:sz="4" w:space="0" w:color="000000"/>
              <w:right w:val="nil"/>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四、</w:t>
            </w:r>
            <w:r>
              <w:rPr>
                <w:rFonts w:eastAsia="宋体" w:cs="Calibri"/>
                <w:color w:val="000000"/>
                <w:kern w:val="0"/>
                <w:sz w:val="16"/>
                <w:szCs w:val="16"/>
              </w:rPr>
              <w:t> </w:t>
            </w:r>
            <w:r>
              <w:rPr>
                <w:rFonts w:ascii="宋体" w:eastAsia="宋体" w:hAnsi="宋体" w:cs="宋体" w:hint="eastAsia"/>
                <w:color w:val="000000"/>
                <w:kern w:val="0"/>
                <w:sz w:val="16"/>
                <w:szCs w:val="16"/>
              </w:rPr>
              <w:t>年度绩效指标完成情况</w:t>
            </w:r>
          </w:p>
        </w:tc>
        <w:tc>
          <w:tcPr>
            <w:tcW w:w="1249"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一级指标</w:t>
            </w:r>
          </w:p>
        </w:tc>
        <w:tc>
          <w:tcPr>
            <w:tcW w:w="1433" w:type="dxa"/>
            <w:gridSpan w:val="3"/>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二级指标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三级指标</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预期指标值</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实际完成值</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自评得分</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产出指标（0）</w:t>
            </w: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数量指标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质量指标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时效指标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成本指标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效益指标（80）</w:t>
            </w: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经济效益指标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社会效益指标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生态效益指标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有林地(含林带)面积、灌木林面积和</w:t>
            </w:r>
            <w:proofErr w:type="gramStart"/>
            <w:r>
              <w:rPr>
                <w:rFonts w:ascii="宋体" w:eastAsia="宋体" w:hAnsi="宋体" w:cs="宋体" w:hint="eastAsia"/>
                <w:color w:val="000000"/>
                <w:kern w:val="0"/>
                <w:sz w:val="18"/>
                <w:szCs w:val="18"/>
              </w:rPr>
              <w:t>四旁树</w:t>
            </w:r>
            <w:proofErr w:type="gramEnd"/>
            <w:r>
              <w:rPr>
                <w:rFonts w:ascii="宋体" w:eastAsia="宋体" w:hAnsi="宋体" w:cs="宋体" w:hint="eastAsia"/>
                <w:color w:val="000000"/>
                <w:kern w:val="0"/>
                <w:sz w:val="18"/>
                <w:szCs w:val="18"/>
              </w:rPr>
              <w:t>占地面积与总面积的比率</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优90%以上</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良80%-90%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中70%-80%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差70%以下</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40</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相对集中的草地面积与国土总面积的比率</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优90%以上</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良80%-90%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中70%-80%</w:t>
            </w:r>
          </w:p>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差70%以下</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40</w:t>
            </w: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可持续影响指标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满意度指标（10）</w:t>
            </w:r>
          </w:p>
        </w:tc>
        <w:tc>
          <w:tcPr>
            <w:tcW w:w="1433"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满意度指标</w:t>
            </w: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受益群体调查中，满意和较满意的人数占全部调查人数的比率</w:t>
            </w: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优95%以上</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良80%-90%</w:t>
            </w:r>
          </w:p>
          <w:p w:rsidR="00672117" w:rsidRDefault="00031A80">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中70%-80%</w:t>
            </w:r>
          </w:p>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差70%以下</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100%</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10</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33" w:type="dxa"/>
            <w:gridSpan w:val="3"/>
            <w:vMerge/>
            <w:tcBorders>
              <w:top w:val="nil"/>
              <w:left w:val="single" w:sz="4" w:space="0" w:color="000000"/>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2479" w:type="dxa"/>
            <w:gridSpan w:val="3"/>
            <w:tcBorders>
              <w:top w:val="single" w:sz="4" w:space="0" w:color="000000"/>
              <w:left w:val="nil"/>
              <w:bottom w:val="single" w:sz="4" w:space="0" w:color="000000"/>
              <w:right w:val="single" w:sz="4" w:space="0" w:color="000000"/>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475"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371"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c>
          <w:tcPr>
            <w:tcW w:w="1638" w:type="dxa"/>
            <w:gridSpan w:val="2"/>
            <w:tcBorders>
              <w:top w:val="nil"/>
              <w:left w:val="nil"/>
              <w:bottom w:val="single" w:sz="4" w:space="0" w:color="000000"/>
              <w:right w:val="single" w:sz="4" w:space="0" w:color="000000"/>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1249" w:type="dxa"/>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预算执行率（10）</w:t>
            </w:r>
          </w:p>
        </w:tc>
        <w:tc>
          <w:tcPr>
            <w:tcW w:w="1433" w:type="dxa"/>
            <w:gridSpan w:val="3"/>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预算执行率</w:t>
            </w:r>
          </w:p>
        </w:tc>
        <w:tc>
          <w:tcPr>
            <w:tcW w:w="2479" w:type="dxa"/>
            <w:gridSpan w:val="3"/>
            <w:tcBorders>
              <w:top w:val="single" w:sz="4" w:space="0" w:color="auto"/>
              <w:left w:val="nil"/>
              <w:bottom w:val="single" w:sz="4" w:space="0" w:color="auto"/>
              <w:right w:val="single" w:sz="4" w:space="0" w:color="000000"/>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预算执行进度　</w:t>
            </w:r>
          </w:p>
        </w:tc>
        <w:tc>
          <w:tcPr>
            <w:tcW w:w="1475"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100%</w:t>
            </w:r>
            <w:r>
              <w:rPr>
                <w:rFonts w:eastAsia="宋体" w:cs="Calibri"/>
                <w:color w:val="000000"/>
                <w:kern w:val="0"/>
                <w:szCs w:val="21"/>
              </w:rPr>
              <w:t xml:space="preserve">　</w:t>
            </w:r>
          </w:p>
        </w:tc>
        <w:tc>
          <w:tcPr>
            <w:tcW w:w="1371"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hint="eastAsia"/>
                <w:color w:val="000000"/>
                <w:kern w:val="0"/>
                <w:szCs w:val="21"/>
              </w:rPr>
              <w:t>80.3%</w:t>
            </w:r>
            <w:r>
              <w:rPr>
                <w:rFonts w:eastAsia="宋体" w:cs="Calibri"/>
                <w:color w:val="000000"/>
                <w:kern w:val="0"/>
                <w:szCs w:val="21"/>
              </w:rPr>
              <w:t xml:space="preserve">　</w:t>
            </w:r>
          </w:p>
        </w:tc>
        <w:tc>
          <w:tcPr>
            <w:tcW w:w="1638" w:type="dxa"/>
            <w:gridSpan w:val="2"/>
            <w:tcBorders>
              <w:top w:val="single" w:sz="4" w:space="0" w:color="auto"/>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r>
              <w:rPr>
                <w:rFonts w:eastAsia="宋体" w:cs="Calibri" w:hint="eastAsia"/>
                <w:color w:val="000000"/>
                <w:kern w:val="0"/>
                <w:szCs w:val="21"/>
              </w:rPr>
              <w:t>8</w:t>
            </w:r>
          </w:p>
        </w:tc>
      </w:tr>
      <w:tr w:rsidR="00672117">
        <w:trPr>
          <w:trHeight w:val="90"/>
        </w:trPr>
        <w:tc>
          <w:tcPr>
            <w:tcW w:w="1411" w:type="dxa"/>
            <w:vMerge/>
            <w:tcBorders>
              <w:top w:val="nil"/>
              <w:left w:val="single" w:sz="4" w:space="0" w:color="auto"/>
              <w:bottom w:val="single" w:sz="4" w:space="0" w:color="000000"/>
              <w:right w:val="nil"/>
            </w:tcBorders>
            <w:shd w:val="clear" w:color="auto" w:fill="auto"/>
            <w:vAlign w:val="center"/>
          </w:tcPr>
          <w:p w:rsidR="00672117" w:rsidRDefault="00672117">
            <w:pPr>
              <w:widowControl/>
              <w:spacing w:line="0" w:lineRule="atLeast"/>
              <w:jc w:val="left"/>
              <w:rPr>
                <w:rFonts w:ascii="宋体" w:eastAsia="宋体" w:hAnsi="宋体" w:cs="宋体"/>
                <w:color w:val="000000"/>
                <w:kern w:val="0"/>
                <w:sz w:val="16"/>
                <w:szCs w:val="16"/>
              </w:rPr>
            </w:pPr>
          </w:p>
        </w:tc>
        <w:tc>
          <w:tcPr>
            <w:tcW w:w="800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总分98</w:t>
            </w:r>
          </w:p>
        </w:tc>
        <w:tc>
          <w:tcPr>
            <w:tcW w:w="1638" w:type="dxa"/>
            <w:gridSpan w:val="2"/>
            <w:tcBorders>
              <w:top w:val="nil"/>
              <w:left w:val="nil"/>
              <w:bottom w:val="single" w:sz="4" w:space="0" w:color="auto"/>
              <w:right w:val="single" w:sz="4" w:space="0" w:color="auto"/>
            </w:tcBorders>
            <w:shd w:val="clear" w:color="auto" w:fill="auto"/>
            <w:vAlign w:val="center"/>
          </w:tcPr>
          <w:p w:rsidR="00672117" w:rsidRDefault="00031A80">
            <w:pPr>
              <w:widowControl/>
              <w:spacing w:line="0" w:lineRule="atLeast"/>
              <w:jc w:val="center"/>
              <w:rPr>
                <w:rFonts w:eastAsia="宋体" w:cs="Calibri"/>
                <w:color w:val="000000"/>
                <w:kern w:val="0"/>
                <w:szCs w:val="21"/>
              </w:rPr>
            </w:pPr>
            <w:r>
              <w:rPr>
                <w:rFonts w:eastAsia="宋体" w:cs="Calibri"/>
                <w:color w:val="000000"/>
                <w:kern w:val="0"/>
                <w:szCs w:val="21"/>
              </w:rPr>
              <w:t xml:space="preserve">　</w:t>
            </w:r>
          </w:p>
        </w:tc>
      </w:tr>
      <w:tr w:rsidR="00672117">
        <w:trPr>
          <w:trHeight w:val="90"/>
        </w:trPr>
        <w:tc>
          <w:tcPr>
            <w:tcW w:w="1411" w:type="dxa"/>
            <w:tcBorders>
              <w:top w:val="nil"/>
              <w:left w:val="single" w:sz="4" w:space="0" w:color="000000"/>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五、</w:t>
            </w:r>
            <w:r>
              <w:rPr>
                <w:rFonts w:eastAsia="宋体" w:cs="Calibri"/>
                <w:color w:val="000000"/>
                <w:kern w:val="0"/>
                <w:sz w:val="16"/>
                <w:szCs w:val="16"/>
              </w:rPr>
              <w:t> </w:t>
            </w:r>
            <w:r>
              <w:rPr>
                <w:rFonts w:ascii="宋体" w:eastAsia="宋体" w:hAnsi="宋体" w:cs="宋体" w:hint="eastAsia"/>
                <w:color w:val="000000"/>
                <w:kern w:val="0"/>
                <w:sz w:val="16"/>
                <w:szCs w:val="16"/>
              </w:rPr>
              <w:t>存在问题、原因及下一步整改措施</w:t>
            </w:r>
          </w:p>
        </w:tc>
        <w:tc>
          <w:tcPr>
            <w:tcW w:w="9645" w:type="dxa"/>
            <w:gridSpan w:val="13"/>
            <w:tcBorders>
              <w:top w:val="single" w:sz="4" w:space="0" w:color="auto"/>
              <w:left w:val="nil"/>
              <w:bottom w:val="single" w:sz="4" w:space="0" w:color="000000"/>
              <w:right w:val="single" w:sz="4" w:space="0" w:color="000000"/>
            </w:tcBorders>
            <w:shd w:val="clear" w:color="auto" w:fill="auto"/>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无问题</w:t>
            </w:r>
          </w:p>
        </w:tc>
      </w:tr>
      <w:tr w:rsidR="00672117">
        <w:trPr>
          <w:trHeight w:val="90"/>
        </w:trPr>
        <w:tc>
          <w:tcPr>
            <w:tcW w:w="1411" w:type="dxa"/>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填报人：</w:t>
            </w:r>
          </w:p>
        </w:tc>
        <w:tc>
          <w:tcPr>
            <w:tcW w:w="1249" w:type="dxa"/>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李</w:t>
            </w:r>
            <w:proofErr w:type="gramStart"/>
            <w:r>
              <w:rPr>
                <w:rFonts w:ascii="宋体" w:eastAsia="宋体" w:hAnsi="宋体" w:cs="宋体" w:hint="eastAsia"/>
                <w:color w:val="000000"/>
                <w:kern w:val="0"/>
                <w:sz w:val="16"/>
                <w:szCs w:val="16"/>
              </w:rPr>
              <w:t>世</w:t>
            </w:r>
            <w:proofErr w:type="gramEnd"/>
            <w:r>
              <w:rPr>
                <w:rFonts w:ascii="宋体" w:eastAsia="宋体" w:hAnsi="宋体" w:cs="宋体" w:hint="eastAsia"/>
                <w:color w:val="000000"/>
                <w:kern w:val="0"/>
                <w:sz w:val="16"/>
                <w:szCs w:val="16"/>
              </w:rPr>
              <w:t>鹏</w:t>
            </w:r>
          </w:p>
        </w:tc>
        <w:tc>
          <w:tcPr>
            <w:tcW w:w="1433" w:type="dxa"/>
            <w:gridSpan w:val="3"/>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433"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411"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448" w:type="dxa"/>
            <w:gridSpan w:val="2"/>
            <w:tcBorders>
              <w:top w:val="nil"/>
              <w:left w:val="nil"/>
              <w:bottom w:val="nil"/>
              <w:right w:val="nil"/>
            </w:tcBorders>
            <w:shd w:val="clear" w:color="auto" w:fill="auto"/>
            <w:noWrap/>
            <w:vAlign w:val="center"/>
          </w:tcPr>
          <w:p w:rsidR="00672117" w:rsidRDefault="00672117">
            <w:pPr>
              <w:widowControl/>
              <w:spacing w:line="0" w:lineRule="atLeast"/>
              <w:jc w:val="center"/>
              <w:rPr>
                <w:rFonts w:ascii="宋体" w:eastAsia="宋体" w:hAnsi="宋体" w:cs="宋体"/>
                <w:color w:val="000000"/>
                <w:kern w:val="0"/>
                <w:sz w:val="16"/>
                <w:szCs w:val="16"/>
              </w:rPr>
            </w:pPr>
          </w:p>
        </w:tc>
        <w:tc>
          <w:tcPr>
            <w:tcW w:w="1293" w:type="dxa"/>
            <w:gridSpan w:val="2"/>
            <w:tcBorders>
              <w:top w:val="nil"/>
              <w:left w:val="nil"/>
              <w:bottom w:val="nil"/>
              <w:right w:val="nil"/>
            </w:tcBorders>
            <w:shd w:val="clear" w:color="auto" w:fill="auto"/>
            <w:noWrap/>
            <w:vAlign w:val="center"/>
          </w:tcPr>
          <w:p w:rsidR="00672117" w:rsidRDefault="00031A80">
            <w:pPr>
              <w:widowControl/>
              <w:spacing w:line="0" w:lineRule="atLeast"/>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联系电话：</w:t>
            </w:r>
          </w:p>
        </w:tc>
        <w:tc>
          <w:tcPr>
            <w:tcW w:w="1378" w:type="dxa"/>
            <w:tcBorders>
              <w:top w:val="nil"/>
              <w:left w:val="nil"/>
              <w:bottom w:val="nil"/>
              <w:right w:val="nil"/>
            </w:tcBorders>
            <w:shd w:val="clear" w:color="auto" w:fill="auto"/>
            <w:noWrap/>
            <w:vAlign w:val="center"/>
          </w:tcPr>
          <w:p w:rsidR="00672117" w:rsidRDefault="00031A80">
            <w:pPr>
              <w:widowControl/>
              <w:spacing w:line="0" w:lineRule="atLeast"/>
              <w:jc w:val="center"/>
              <w:rPr>
                <w:rFonts w:ascii="宋体" w:eastAsia="宋体" w:hAnsi="宋体" w:cs="宋体"/>
                <w:color w:val="000000"/>
                <w:kern w:val="0"/>
                <w:sz w:val="16"/>
                <w:szCs w:val="16"/>
              </w:rPr>
            </w:pPr>
            <w:r>
              <w:rPr>
                <w:rFonts w:ascii="宋体" w:eastAsia="宋体" w:hAnsi="宋体" w:cs="宋体" w:hint="eastAsia"/>
                <w:color w:val="000000"/>
                <w:kern w:val="0"/>
                <w:sz w:val="16"/>
                <w:szCs w:val="16"/>
              </w:rPr>
              <w:t>15233358688</w:t>
            </w:r>
          </w:p>
        </w:tc>
      </w:tr>
    </w:tbl>
    <w:p w:rsidR="00672117" w:rsidRDefault="00672117">
      <w:pPr>
        <w:adjustRightInd w:val="0"/>
        <w:snapToGrid w:val="0"/>
        <w:spacing w:line="580" w:lineRule="exact"/>
        <w:ind w:leftChars="200" w:left="420"/>
        <w:rPr>
          <w:rFonts w:ascii="仿宋_GB2312" w:eastAsia="仿宋_GB2312" w:hAnsi="仿宋_GB2312" w:cs="仿宋_GB2312"/>
          <w:sz w:val="32"/>
          <w:szCs w:val="32"/>
        </w:rPr>
      </w:pPr>
    </w:p>
    <w:p w:rsidR="00672117" w:rsidRDefault="00031A80">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七、其他重要事项的说明</w:t>
      </w:r>
    </w:p>
    <w:p w:rsidR="00672117" w:rsidRDefault="00031A80">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（一）机关运行经费情况</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本部门2019年度机关运行经费支出21.46万元，比2018年度减少2.13万元，降低9.03%。主要原因是</w:t>
      </w:r>
      <w:r w:rsidRPr="00B2309C">
        <w:rPr>
          <w:rFonts w:ascii="仿宋_GB2312" w:eastAsia="仿宋_GB2312" w:hAnsi="Times New Roman" w:cs="DengXian-Regular" w:hint="eastAsia"/>
          <w:sz w:val="32"/>
          <w:szCs w:val="32"/>
        </w:rPr>
        <w:t>严格落实党政机关厉行节约、反对浪费条例规定，加强支出管理，减少</w:t>
      </w:r>
      <w:r w:rsidRPr="00B2309C">
        <w:rPr>
          <w:rFonts w:ascii="仿宋_GB2312" w:eastAsia="仿宋_GB2312" w:hAnsi="Times New Roman" w:cs="DengXian-Regular"/>
          <w:sz w:val="32"/>
          <w:szCs w:val="32"/>
        </w:rPr>
        <w:t>办公费用及办公设备购置费用</w:t>
      </w:r>
      <w:r w:rsidRPr="00B2309C">
        <w:rPr>
          <w:rFonts w:ascii="仿宋_GB2312" w:eastAsia="仿宋_GB2312" w:hAnsi="Times New Roman" w:cs="DengXian-Regular" w:hint="eastAsia"/>
          <w:sz w:val="32"/>
          <w:szCs w:val="32"/>
        </w:rPr>
        <w:t>支出</w:t>
      </w:r>
      <w:r w:rsidR="00B2309C">
        <w:rPr>
          <w:rFonts w:ascii="仿宋_GB2312" w:eastAsia="仿宋_GB2312" w:hAnsi="Times New Roman" w:cs="DengXian-Regular" w:hint="eastAsia"/>
          <w:sz w:val="32"/>
          <w:szCs w:val="32"/>
        </w:rPr>
        <w:t>；比年初预算</w:t>
      </w:r>
      <w:r w:rsidR="000050EA">
        <w:rPr>
          <w:rFonts w:ascii="仿宋_GB2312" w:eastAsia="仿宋_GB2312" w:hAnsi="Times New Roman" w:cs="DengXian-Regular" w:hint="eastAsia"/>
          <w:sz w:val="32"/>
          <w:szCs w:val="32"/>
        </w:rPr>
        <w:t>减少11.99万元，降低</w:t>
      </w:r>
      <w:r w:rsidR="000050EA">
        <w:rPr>
          <w:rFonts w:ascii="仿宋_GB2312" w:eastAsia="仿宋_GB2312" w:hAnsi="Times New Roman" w:cs="DengXian-Regular" w:hint="eastAsia"/>
          <w:sz w:val="32"/>
          <w:szCs w:val="32"/>
        </w:rPr>
        <w:lastRenderedPageBreak/>
        <w:t>35.84%，主要是</w:t>
      </w:r>
      <w:r w:rsidR="000050EA" w:rsidRPr="00B2309C">
        <w:rPr>
          <w:rFonts w:ascii="仿宋_GB2312" w:eastAsia="仿宋_GB2312" w:hAnsi="Times New Roman" w:cs="DengXian-Regular" w:hint="eastAsia"/>
          <w:sz w:val="32"/>
          <w:szCs w:val="32"/>
        </w:rPr>
        <w:t>严格落实党政机关厉行节约、反对浪费条例规定，加强支出管理，</w:t>
      </w:r>
      <w:r w:rsidR="000050EA">
        <w:rPr>
          <w:rFonts w:ascii="仿宋_GB2312" w:eastAsia="仿宋_GB2312" w:hAnsi="Times New Roman" w:cs="DengXian-Regular" w:hint="eastAsia"/>
          <w:sz w:val="32"/>
          <w:szCs w:val="32"/>
        </w:rPr>
        <w:t>压缩机关运行经费。</w:t>
      </w:r>
    </w:p>
    <w:p w:rsidR="00672117" w:rsidRDefault="00031A80">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（二）政府采购情况</w:t>
      </w:r>
    </w:p>
    <w:p w:rsidR="00672117" w:rsidRDefault="00031A80">
      <w:pPr>
        <w:snapToGrid w:val="0"/>
        <w:spacing w:line="580" w:lineRule="exact"/>
        <w:ind w:firstLineChars="200" w:firstLine="640"/>
        <w:jc w:val="left"/>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本部门2019年度政府采购支出总额7691.91万元，从采购类型来看，</w:t>
      </w:r>
      <w:r>
        <w:rPr>
          <w:rFonts w:ascii="仿宋_GB2312" w:eastAsia="仿宋_GB2312" w:hAnsi="仿宋_GB2312" w:cs="仿宋_GB2312"/>
          <w:color w:val="000000"/>
          <w:kern w:val="0"/>
          <w:sz w:val="32"/>
          <w:szCs w:val="32"/>
        </w:rPr>
        <w:t>政府采购货物支出</w:t>
      </w:r>
      <w:r>
        <w:rPr>
          <w:rFonts w:ascii="仿宋_GB2312" w:eastAsia="仿宋_GB2312" w:hAnsi="仿宋_GB2312" w:cs="仿宋_GB2312" w:hint="eastAsia"/>
          <w:color w:val="000000"/>
          <w:kern w:val="0"/>
          <w:sz w:val="32"/>
          <w:szCs w:val="32"/>
        </w:rPr>
        <w:t>423.52</w:t>
      </w:r>
      <w:r>
        <w:rPr>
          <w:rFonts w:ascii="仿宋_GB2312" w:eastAsia="仿宋_GB2312" w:hAnsi="仿宋_GB2312" w:cs="仿宋_GB2312"/>
          <w:color w:val="000000"/>
          <w:kern w:val="0"/>
          <w:sz w:val="32"/>
          <w:szCs w:val="32"/>
        </w:rPr>
        <w:t>万元、政府采购工程支出</w:t>
      </w:r>
      <w:r>
        <w:rPr>
          <w:rFonts w:ascii="仿宋_GB2312" w:eastAsia="仿宋_GB2312" w:hAnsi="仿宋_GB2312" w:cs="仿宋_GB2312" w:hint="eastAsia"/>
          <w:color w:val="000000"/>
          <w:kern w:val="0"/>
          <w:sz w:val="32"/>
          <w:szCs w:val="32"/>
        </w:rPr>
        <w:t>5202.83</w:t>
      </w:r>
      <w:r>
        <w:rPr>
          <w:rFonts w:ascii="仿宋_GB2312" w:eastAsia="仿宋_GB2312" w:hAnsi="仿宋_GB2312" w:cs="仿宋_GB2312"/>
          <w:color w:val="000000"/>
          <w:kern w:val="0"/>
          <w:sz w:val="32"/>
          <w:szCs w:val="32"/>
        </w:rPr>
        <w:t>万元、政府采购服务支出</w:t>
      </w:r>
      <w:r>
        <w:rPr>
          <w:rFonts w:ascii="仿宋_GB2312" w:eastAsia="仿宋_GB2312" w:hAnsi="仿宋_GB2312" w:cs="仿宋_GB2312" w:hint="eastAsia"/>
          <w:color w:val="000000"/>
          <w:kern w:val="0"/>
          <w:sz w:val="32"/>
          <w:szCs w:val="32"/>
        </w:rPr>
        <w:t>2065.56</w:t>
      </w:r>
      <w:r>
        <w:rPr>
          <w:rFonts w:ascii="仿宋_GB2312" w:eastAsia="仿宋_GB2312" w:hAnsi="仿宋_GB2312" w:cs="仿宋_GB2312"/>
          <w:color w:val="000000"/>
          <w:kern w:val="0"/>
          <w:sz w:val="32"/>
          <w:szCs w:val="32"/>
        </w:rPr>
        <w:t>万元。授予中小企业合同金</w:t>
      </w:r>
      <w:r>
        <w:rPr>
          <w:rFonts w:ascii="仿宋_GB2312" w:eastAsia="仿宋_GB2312" w:hAnsi="仿宋_GB2312" w:cs="仿宋_GB2312" w:hint="eastAsia"/>
          <w:color w:val="000000"/>
          <w:kern w:val="0"/>
          <w:sz w:val="32"/>
          <w:szCs w:val="32"/>
        </w:rPr>
        <w:t>6243.16</w:t>
      </w:r>
      <w:r>
        <w:rPr>
          <w:rFonts w:ascii="仿宋_GB2312" w:eastAsia="仿宋_GB2312" w:hAnsi="仿宋_GB2312" w:cs="仿宋_GB2312"/>
          <w:color w:val="000000"/>
          <w:kern w:val="0"/>
          <w:sz w:val="32"/>
          <w:szCs w:val="32"/>
        </w:rPr>
        <w:t>万元，占政府采购支出总额的</w:t>
      </w:r>
      <w:r>
        <w:rPr>
          <w:rFonts w:ascii="仿宋_GB2312" w:eastAsia="仿宋_GB2312" w:hAnsi="仿宋_GB2312" w:cs="仿宋_GB2312" w:hint="eastAsia"/>
          <w:color w:val="000000"/>
          <w:kern w:val="0"/>
          <w:sz w:val="32"/>
          <w:szCs w:val="32"/>
        </w:rPr>
        <w:t>81.17%，</w:t>
      </w:r>
      <w:r>
        <w:rPr>
          <w:rFonts w:ascii="仿宋_GB2312" w:eastAsia="仿宋_GB2312" w:hAnsi="仿宋_GB2312" w:cs="仿宋_GB2312"/>
          <w:color w:val="000000"/>
          <w:kern w:val="0"/>
          <w:sz w:val="32"/>
          <w:szCs w:val="32"/>
        </w:rPr>
        <w:t>其中授予小</w:t>
      </w:r>
      <w:proofErr w:type="gramStart"/>
      <w:r>
        <w:rPr>
          <w:rFonts w:ascii="仿宋_GB2312" w:eastAsia="仿宋_GB2312" w:hAnsi="仿宋_GB2312" w:cs="仿宋_GB2312"/>
          <w:color w:val="000000"/>
          <w:kern w:val="0"/>
          <w:sz w:val="32"/>
          <w:szCs w:val="32"/>
        </w:rPr>
        <w:t>微企业</w:t>
      </w:r>
      <w:proofErr w:type="gramEnd"/>
      <w:r>
        <w:rPr>
          <w:rFonts w:ascii="仿宋_GB2312" w:eastAsia="仿宋_GB2312" w:hAnsi="仿宋_GB2312" w:cs="仿宋_GB2312"/>
          <w:color w:val="000000"/>
          <w:kern w:val="0"/>
          <w:sz w:val="32"/>
          <w:szCs w:val="32"/>
        </w:rPr>
        <w:t>合同金额</w:t>
      </w:r>
      <w:r>
        <w:rPr>
          <w:rFonts w:ascii="仿宋_GB2312" w:eastAsia="仿宋_GB2312" w:hAnsi="仿宋_GB2312" w:cs="仿宋_GB2312" w:hint="eastAsia"/>
          <w:color w:val="000000"/>
          <w:kern w:val="0"/>
          <w:sz w:val="32"/>
          <w:szCs w:val="32"/>
        </w:rPr>
        <w:t>135.78</w:t>
      </w:r>
      <w:r>
        <w:rPr>
          <w:rFonts w:ascii="仿宋_GB2312" w:eastAsia="仿宋_GB2312" w:hAnsi="仿宋_GB2312" w:cs="仿宋_GB2312"/>
          <w:color w:val="000000"/>
          <w:kern w:val="0"/>
          <w:sz w:val="32"/>
          <w:szCs w:val="32"/>
        </w:rPr>
        <w:t>万元，占政府采购支出总额</w:t>
      </w:r>
      <w:r>
        <w:rPr>
          <w:rFonts w:ascii="仿宋_GB2312" w:eastAsia="仿宋_GB2312" w:hAnsi="仿宋_GB2312" w:cs="仿宋_GB2312" w:hint="eastAsia"/>
          <w:color w:val="000000"/>
          <w:kern w:val="0"/>
          <w:sz w:val="32"/>
          <w:szCs w:val="32"/>
        </w:rPr>
        <w:t>1.77</w:t>
      </w:r>
      <w:r>
        <w:rPr>
          <w:rFonts w:ascii="仿宋_GB2312" w:eastAsia="仿宋_GB2312" w:hAnsi="仿宋_GB2312" w:cs="仿宋_GB2312"/>
          <w:color w:val="000000"/>
          <w:kern w:val="0"/>
          <w:sz w:val="32"/>
          <w:szCs w:val="32"/>
        </w:rPr>
        <w:t>%。</w:t>
      </w:r>
    </w:p>
    <w:p w:rsidR="00672117" w:rsidRDefault="00031A80">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（三）国有资产占用情况</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截至2019年12月31日，本部门共有车辆2辆，与</w:t>
      </w:r>
      <w:r w:rsidR="005346A8">
        <w:rPr>
          <w:rFonts w:ascii="仿宋_GB2312" w:eastAsia="仿宋_GB2312" w:hAnsi="Times New Roman" w:cs="DengXian-Regular" w:hint="eastAsia"/>
          <w:sz w:val="32"/>
          <w:szCs w:val="32"/>
        </w:rPr>
        <w:t>上年相比无增减变化</w:t>
      </w:r>
      <w:r>
        <w:rPr>
          <w:rFonts w:ascii="仿宋_GB2312" w:eastAsia="仿宋_GB2312" w:hAnsi="Times New Roman" w:cs="DengXian-Regular" w:hint="eastAsia"/>
          <w:sz w:val="32"/>
          <w:szCs w:val="32"/>
        </w:rPr>
        <w:t>。其中，副部（省）级及以上领导用0车辆，主要领导干部用车0辆，机要通信用车0辆，应急保障用车0辆，执法执勤用车2辆，特种专业技术用0车辆，离退休干部用车0辆，其他用车0辆，其他用车0辆；</w:t>
      </w:r>
    </w:p>
    <w:p w:rsidR="00672117" w:rsidRDefault="00031A80">
      <w:pPr>
        <w:adjustRightInd w:val="0"/>
        <w:snapToGrid w:val="0"/>
        <w:spacing w:line="580" w:lineRule="exact"/>
        <w:ind w:firstLineChars="200" w:firstLine="640"/>
        <w:rPr>
          <w:rFonts w:ascii="楷体_GB2312" w:eastAsia="楷体_GB2312" w:hAnsi="Times New Roman" w:cs="DengXian-Bold"/>
          <w:b/>
          <w:bCs/>
          <w:sz w:val="32"/>
          <w:szCs w:val="32"/>
        </w:rPr>
      </w:pPr>
      <w:r>
        <w:rPr>
          <w:rFonts w:ascii="仿宋_GB2312" w:eastAsia="仿宋_GB2312" w:hAnsi="Times New Roman" w:cs="DengXian-Regular" w:hint="eastAsia"/>
          <w:sz w:val="32"/>
          <w:szCs w:val="32"/>
        </w:rPr>
        <w:t>单位价值50万元以上通用设备0台</w:t>
      </w:r>
      <w:r w:rsidR="005346A8">
        <w:rPr>
          <w:rFonts w:ascii="仿宋_GB2312" w:eastAsia="仿宋_GB2312" w:hAnsi="Times New Roman" w:cs="DengXian-Regular" w:hint="eastAsia"/>
          <w:sz w:val="32"/>
          <w:szCs w:val="32"/>
        </w:rPr>
        <w:t>，比上年无增减变化</w:t>
      </w:r>
      <w:r>
        <w:rPr>
          <w:rFonts w:ascii="仿宋_GB2312" w:eastAsia="仿宋_GB2312" w:hAnsi="Times New Roman" w:cs="DengXian-Regular" w:hint="eastAsia"/>
          <w:sz w:val="32"/>
          <w:szCs w:val="32"/>
        </w:rPr>
        <w:t>，单位价值100万元以上专用设备0台</w:t>
      </w:r>
      <w:r w:rsidR="005346A8">
        <w:rPr>
          <w:rFonts w:ascii="仿宋_GB2312" w:eastAsia="仿宋_GB2312" w:hAnsi="Times New Roman" w:cs="DengXian-Regular" w:hint="eastAsia"/>
          <w:sz w:val="32"/>
          <w:szCs w:val="32"/>
        </w:rPr>
        <w:t>，</w:t>
      </w:r>
      <w:r>
        <w:rPr>
          <w:rFonts w:ascii="仿宋_GB2312" w:eastAsia="仿宋_GB2312" w:hAnsi="Times New Roman" w:cs="DengXian-Regular" w:hint="eastAsia"/>
          <w:sz w:val="32"/>
          <w:szCs w:val="32"/>
        </w:rPr>
        <w:t>比上年无增减变化</w:t>
      </w:r>
      <w:r w:rsidR="005346A8">
        <w:rPr>
          <w:rFonts w:ascii="仿宋_GB2312" w:eastAsia="仿宋_GB2312" w:hAnsi="Times New Roman" w:cs="DengXian-Regular" w:hint="eastAsia"/>
          <w:sz w:val="32"/>
          <w:szCs w:val="32"/>
        </w:rPr>
        <w:t>。</w:t>
      </w:r>
    </w:p>
    <w:p w:rsidR="00672117" w:rsidRDefault="00031A80">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（四）其他需要说明的情况</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1. 本部门2019年度国有资本经营预算财政拨款支出决算表无收支及结转结余情况，故国有资本经营预算财政拨款支出决算表表以空表列示。</w:t>
      </w:r>
    </w:p>
    <w:p w:rsidR="00672117" w:rsidRDefault="00031A80">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2. 由于决算公开表格中金额数值应当保留两位小数，公开</w:t>
      </w:r>
      <w:r>
        <w:rPr>
          <w:rFonts w:ascii="仿宋_GB2312" w:eastAsia="仿宋_GB2312" w:hAnsi="Times New Roman" w:cs="DengXian-Regular" w:hint="eastAsia"/>
          <w:sz w:val="32"/>
          <w:szCs w:val="32"/>
        </w:rPr>
        <w:lastRenderedPageBreak/>
        <w:t>数据为四舍五入计算结果，个别数据合计项与分项之和存在小数点后差额，特此说明。</w:t>
      </w:r>
    </w:p>
    <w:p w:rsidR="00672117" w:rsidRDefault="00672117">
      <w:pPr>
        <w:widowControl/>
        <w:spacing w:line="580" w:lineRule="exact"/>
        <w:ind w:firstLineChars="200" w:firstLine="883"/>
        <w:jc w:val="left"/>
        <w:rPr>
          <w:rFonts w:ascii="宋体" w:eastAsia="宋体" w:hAnsi="宋体" w:cs="MS-UIGothic,Bold"/>
          <w:b/>
          <w:bCs/>
          <w:kern w:val="0"/>
          <w:sz w:val="44"/>
          <w:szCs w:val="44"/>
        </w:rPr>
        <w:sectPr w:rsidR="00672117">
          <w:type w:val="continuous"/>
          <w:pgSz w:w="11906" w:h="16838"/>
          <w:pgMar w:top="2098" w:right="1474" w:bottom="1984" w:left="1588" w:header="851" w:footer="992" w:gutter="0"/>
          <w:pgNumType w:fmt="numberInDash"/>
          <w:cols w:space="0"/>
          <w:docGrid w:type="lines" w:linePitch="312"/>
        </w:sect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sectPr w:rsidR="00672117">
          <w:type w:val="continuous"/>
          <w:pgSz w:w="11906" w:h="16838"/>
          <w:pgMar w:top="2041" w:right="1531" w:bottom="2041" w:left="1531" w:header="851" w:footer="992" w:gutter="0"/>
          <w:pgNumType w:fmt="numberInDash"/>
          <w:cols w:space="0"/>
          <w:titlePg/>
          <w:docGrid w:type="lines" w:linePitch="312"/>
        </w:sectPr>
      </w:pPr>
    </w:p>
    <w:p w:rsidR="00672117" w:rsidRDefault="00031A80">
      <w:pPr>
        <w:rPr>
          <w:rFonts w:ascii="黑体" w:eastAsia="黑体" w:hAnsi="黑体" w:cs="黑体"/>
          <w:sz w:val="56"/>
          <w:szCs w:val="72"/>
        </w:rPr>
        <w:sectPr w:rsidR="00672117">
          <w:headerReference w:type="default" r:id="rId21"/>
          <w:footerReference w:type="default" r:id="rId22"/>
          <w:headerReference w:type="first" r:id="rId23"/>
          <w:footerReference w:type="first" r:id="rId24"/>
          <w:type w:val="continuous"/>
          <w:pgSz w:w="11906" w:h="16838"/>
          <w:pgMar w:top="2041" w:right="1531" w:bottom="2041" w:left="1531" w:header="851" w:footer="992" w:gutter="0"/>
          <w:pgNumType w:fmt="numberInDash"/>
          <w:cols w:space="0"/>
          <w:titlePg/>
          <w:docGrid w:type="lines" w:linePitch="312"/>
        </w:sectPr>
      </w:pPr>
      <w:r>
        <w:rPr>
          <w:rFonts w:ascii="黑体" w:eastAsia="黑体" w:hAnsi="黑体" w:cs="黑体"/>
          <w:sz w:val="56"/>
          <w:szCs w:val="72"/>
        </w:rPr>
        <w:lastRenderedPageBreak/>
        <w:br w:type="page"/>
      </w:r>
    </w:p>
    <w:p w:rsidR="00672117" w:rsidRDefault="00672117">
      <w:pP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672117">
      <w:pPr>
        <w:jc w:val="center"/>
        <w:rPr>
          <w:rFonts w:ascii="黑体" w:eastAsia="黑体" w:hAnsi="黑体" w:cs="黑体"/>
          <w:sz w:val="56"/>
          <w:szCs w:val="72"/>
        </w:rPr>
      </w:pPr>
    </w:p>
    <w:p w:rsidR="00672117" w:rsidRDefault="00E72CD1">
      <w:pPr>
        <w:jc w:val="center"/>
        <w:rPr>
          <w:sz w:val="72"/>
        </w:rPr>
      </w:pPr>
      <w:r>
        <w:rPr>
          <w:sz w:val="72"/>
        </w:rPr>
        <w:pict>
          <v:shape id="_x0000_s1029" type="#_x0000_t202" style="position:absolute;left:0;text-align:left;margin-left:-80.45pt;margin-top:34.8pt;width:613.65pt;height:263.1pt;z-index:251669504;v-text-anchor:middle" o:gfxdata="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G5vsn2wAAAAwBAAAPAAAAAAAAAAEAIAAAACIA&#10;AABkcnMvZG93bnJldi54bWxQSwECFAAUAAAACACHTuJA1sRlnngCAAAIBQAADgAAAAAAAAABACAA&#10;AAAqAQAAZHJzL2Uyb0RvYy54bWxQSwUGAAAAAAYABgBZAQAAFAYAAAAA&#10;" fillcolor="#ffd966" strokecolor="#ffd966" strokeweight=".5pt">
            <v:fill r:id="rId16" o:title="5%" color2="white [3212]" type="pattern"/>
            <v:stroke joinstyle="round"/>
            <v:textbox>
              <w:txbxContent>
                <w:p w:rsidR="00672117" w:rsidRDefault="00031A80">
                  <w:pPr>
                    <w:widowControl/>
                    <w:jc w:val="center"/>
                  </w:pPr>
                  <w:r>
                    <w:rPr>
                      <w:rFonts w:ascii="黑体" w:eastAsia="黑体" w:hAnsi="黑体" w:cs="黑体" w:hint="eastAsia"/>
                      <w:color w:val="000000" w:themeColor="text1"/>
                      <w:sz w:val="90"/>
                      <w:szCs w:val="90"/>
                    </w:rPr>
                    <w:t>第三部分 相关名词解释</w:t>
                  </w:r>
                </w:p>
              </w:txbxContent>
            </v:textbox>
          </v:shape>
        </w:pict>
      </w:r>
    </w:p>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Pr>
        <w:tabs>
          <w:tab w:val="left" w:pos="886"/>
        </w:tabs>
        <w:jc w:val="left"/>
        <w:sectPr w:rsidR="00672117">
          <w:headerReference w:type="first" r:id="rId25"/>
          <w:pgSz w:w="11906" w:h="16838"/>
          <w:pgMar w:top="2041" w:right="1531" w:bottom="2041" w:left="1531" w:header="851" w:footer="992" w:gutter="0"/>
          <w:pgNumType w:fmt="numberInDash"/>
          <w:cols w:space="0"/>
          <w:titlePg/>
          <w:docGrid w:type="lines" w:linePitch="312"/>
        </w:sectPr>
      </w:pPr>
    </w:p>
    <w:p w:rsidR="00672117" w:rsidRDefault="00672117">
      <w:pPr>
        <w:rPr>
          <w:rFonts w:ascii="仿宋_GB2312" w:eastAsia="仿宋_GB2312" w:hAnsi="宋体" w:cs="ArialUnicodeMS"/>
          <w:sz w:val="32"/>
          <w:szCs w:val="32"/>
          <w:highlight w:val="yellow"/>
        </w:rPr>
      </w:pP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（一）财政拨款收入：</w:t>
      </w:r>
      <w:r>
        <w:rPr>
          <w:rFonts w:ascii="仿宋_GB2312" w:eastAsia="仿宋_GB2312" w:hAnsi="宋体" w:cs="Times New Roman" w:hint="eastAsia"/>
          <w:color w:val="000000"/>
          <w:kern w:val="0"/>
          <w:sz w:val="32"/>
          <w:szCs w:val="32"/>
        </w:rPr>
        <w:t>本年度从本级财政部门取得的财政拨款，包括一般公共预算财政拨款和政府性基金预算财政拨款。</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（二）事业收入：</w:t>
      </w:r>
      <w:r>
        <w:rPr>
          <w:rFonts w:ascii="仿宋_GB2312" w:eastAsia="仿宋_GB2312" w:hAnsi="宋体" w:cs="Times New Roman" w:hint="eastAsia"/>
          <w:color w:val="000000"/>
          <w:kern w:val="0"/>
          <w:sz w:val="32"/>
          <w:szCs w:val="32"/>
        </w:rPr>
        <w:t>指事业单位开展专业业务活动及辅助活动所取得的收入。</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（三）其他收入：</w:t>
      </w:r>
      <w:r>
        <w:rPr>
          <w:rFonts w:ascii="仿宋_GB2312" w:eastAsia="仿宋_GB2312" w:hAnsi="宋体" w:cs="Times New Roman" w:hint="eastAsia"/>
          <w:color w:val="000000"/>
          <w:kern w:val="0"/>
          <w:sz w:val="32"/>
          <w:szCs w:val="32"/>
        </w:rPr>
        <w:t>指除上述“财政拨款收入”“事业收入”“经营收入”等以外的收入。</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（四）用事业基金弥补收支差额：</w:t>
      </w:r>
      <w:r>
        <w:rPr>
          <w:rFonts w:ascii="仿宋_GB2312" w:eastAsia="仿宋_GB2312" w:hAnsi="宋体" w:cs="Times New Roman"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（五）年初结转和结余：</w:t>
      </w:r>
      <w:r>
        <w:rPr>
          <w:rFonts w:ascii="仿宋_GB2312" w:eastAsia="仿宋_GB2312" w:hAnsi="宋体" w:cs="Times New Roman" w:hint="eastAsia"/>
          <w:color w:val="000000"/>
          <w:kern w:val="0"/>
          <w:sz w:val="32"/>
          <w:szCs w:val="32"/>
        </w:rPr>
        <w:t>指以前年度尚未完成、结转到本年仍按原规定用途继续使用的资金，或项目已完成等产生的结余资金。</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（六）结余分配：</w:t>
      </w:r>
      <w:r>
        <w:rPr>
          <w:rFonts w:ascii="仿宋_GB2312" w:eastAsia="仿宋_GB2312" w:hAnsi="宋体" w:cs="Times New Roman" w:hint="eastAsia"/>
          <w:color w:val="000000"/>
          <w:kern w:val="0"/>
          <w:sz w:val="32"/>
          <w:szCs w:val="32"/>
        </w:rPr>
        <w:t>指事业单位按照事业单位会计制度的规定从非财政补助结余中分配的事业基金和职工福利基金等。</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（七）年末结转和结余：</w:t>
      </w:r>
      <w:r>
        <w:rPr>
          <w:rFonts w:ascii="仿宋_GB2312" w:eastAsia="仿宋_GB2312" w:hAnsi="宋体" w:cs="Times New Roman" w:hint="eastAsia"/>
          <w:color w:val="000000"/>
          <w:kern w:val="0"/>
          <w:sz w:val="32"/>
          <w:szCs w:val="32"/>
        </w:rPr>
        <w:t>指单位按有关规定结转到下年或以后年度继续使用的资金，或项目已完成等产生的结余资金。</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（八）基本支出：</w:t>
      </w:r>
      <w:r>
        <w:rPr>
          <w:rFonts w:ascii="仿宋_GB2312" w:eastAsia="仿宋_GB2312" w:hAnsi="宋体" w:cs="Times New Roman" w:hint="eastAsia"/>
          <w:color w:val="000000"/>
          <w:kern w:val="0"/>
          <w:sz w:val="32"/>
          <w:szCs w:val="32"/>
        </w:rPr>
        <w:t>填列单位为保障机构正常运转、完成日常工作任务而发生的各项支出。</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（九）项目支出：</w:t>
      </w:r>
      <w:r>
        <w:rPr>
          <w:rFonts w:ascii="仿宋_GB2312" w:eastAsia="仿宋_GB2312" w:hAnsi="宋体" w:cs="Times New Roman" w:hint="eastAsia"/>
          <w:color w:val="000000"/>
          <w:kern w:val="0"/>
          <w:sz w:val="32"/>
          <w:szCs w:val="32"/>
        </w:rPr>
        <w:t>填列单位为完成特定的行政工作任务或事业发展目标，在基本支出之外发生的各项支出</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（十）基本建设支出：</w:t>
      </w:r>
      <w:r>
        <w:rPr>
          <w:rFonts w:ascii="仿宋_GB2312" w:eastAsia="仿宋_GB2312" w:hAnsi="宋体" w:cs="Times New Roman"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（十一）其他资本性支出：</w:t>
      </w:r>
      <w:r>
        <w:rPr>
          <w:rFonts w:ascii="仿宋_GB2312" w:eastAsia="仿宋_GB2312" w:hAnsi="宋体" w:cs="Times New Roman"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672117" w:rsidRDefault="00031A80">
      <w:pPr>
        <w:snapToGrid w:val="0"/>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（十二）“三公”经费：</w:t>
      </w:r>
      <w:r>
        <w:rPr>
          <w:rFonts w:ascii="仿宋_GB2312" w:eastAsia="仿宋_GB2312" w:hAnsi="宋体" w:cs="Times New Roman" w:hint="eastAsia"/>
          <w:color w:val="000000"/>
          <w:kern w:val="0"/>
          <w:sz w:val="32"/>
          <w:szCs w:val="32"/>
        </w:rPr>
        <w:t>指部门用财政拨款安排的因公出国（境）费、公务用车购置及运行费和公务接待费。其中，因公出国（境）</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单位公务出国（境）的国际旅费、国外城市间交通费、住宿费、伙食费、培训费、公杂费等支出；公务用车购置及运行</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单位公务用车购置支出（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购置税、牌照费）及按规定保留的公务用车燃料费、维修费、过桥过路费、保险费、安全奖励费用等支出；公务接待</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单位按规定开支的各类公务接待（含外宾接待）支出。</w:t>
      </w:r>
    </w:p>
    <w:p w:rsidR="00672117" w:rsidRDefault="00031A80">
      <w:pPr>
        <w:snapToGrid w:val="0"/>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（十三）其他交通费用：</w:t>
      </w:r>
      <w:r>
        <w:rPr>
          <w:rFonts w:ascii="仿宋_GB2312" w:eastAsia="仿宋_GB2312" w:hAnsi="宋体" w:cs="Times New Roman" w:hint="eastAsia"/>
          <w:color w:val="000000"/>
          <w:kern w:val="0"/>
          <w:sz w:val="32"/>
          <w:szCs w:val="32"/>
        </w:rPr>
        <w:t>填列单位除公务用车运行维护费以外的其他交通费用。如公务交通补贴、租车费用、出租车费用，飞机、船舶等燃料费、维修费、保险费等。</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（十四）公务用车购置：</w:t>
      </w:r>
      <w:r>
        <w:rPr>
          <w:rFonts w:ascii="仿宋_GB2312" w:eastAsia="仿宋_GB2312" w:hAnsi="宋体" w:cs="Times New Roman" w:hint="eastAsia"/>
          <w:color w:val="000000"/>
          <w:kern w:val="0"/>
          <w:sz w:val="32"/>
          <w:szCs w:val="32"/>
        </w:rPr>
        <w:t>填列单位公务用车车辆购置支出（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（十五）其他交通工具购置：</w:t>
      </w:r>
      <w:r>
        <w:rPr>
          <w:rFonts w:ascii="仿宋_GB2312" w:eastAsia="仿宋_GB2312" w:hAnsi="宋体" w:cs="Times New Roman" w:hint="eastAsia"/>
          <w:color w:val="000000"/>
          <w:kern w:val="0"/>
          <w:sz w:val="32"/>
          <w:szCs w:val="32"/>
        </w:rPr>
        <w:t>填列单位除公务用车外的其他各类交通工具（如船舶、飞机等）购置支出（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w:t>
      </w:r>
    </w:p>
    <w:p w:rsidR="00672117" w:rsidRDefault="00031A80">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（十六）机关运行经费：</w:t>
      </w:r>
      <w:r>
        <w:rPr>
          <w:rFonts w:ascii="仿宋_GB2312" w:eastAsia="仿宋_GB2312" w:hAnsi="宋体" w:cs="Times New Roman"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672117" w:rsidRDefault="00031A80">
      <w:pPr>
        <w:tabs>
          <w:tab w:val="left" w:pos="235"/>
        </w:tabs>
        <w:jc w:val="left"/>
        <w:rPr>
          <w:rFonts w:ascii="仿宋_GB2312" w:eastAsia="仿宋_GB2312" w:hAnsi="Cambria" w:cs="ArialUnicodeMS"/>
          <w:kern w:val="0"/>
          <w:sz w:val="32"/>
          <w:szCs w:val="32"/>
        </w:rPr>
      </w:pPr>
      <w:r>
        <w:rPr>
          <w:rFonts w:ascii="仿宋_GB2312" w:eastAsia="仿宋_GB2312" w:hAnsi="宋体" w:cs="Times New Roman" w:hint="eastAsia"/>
          <w:b/>
          <w:bCs/>
          <w:color w:val="000000"/>
          <w:kern w:val="0"/>
          <w:sz w:val="32"/>
          <w:szCs w:val="32"/>
        </w:rPr>
        <w:t>（十七）经费形式:</w:t>
      </w:r>
      <w:r>
        <w:rPr>
          <w:rFonts w:ascii="仿宋_GB2312" w:eastAsia="仿宋_GB2312" w:hAnsi="宋体" w:cs="Times New Roman"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672117"/>
    <w:p w:rsidR="00672117" w:rsidRDefault="00E72CD1">
      <w:pPr>
        <w:tabs>
          <w:tab w:val="left" w:pos="235"/>
        </w:tabs>
        <w:jc w:val="left"/>
        <w:sectPr w:rsidR="00672117">
          <w:headerReference w:type="default" r:id="rId26"/>
          <w:pgSz w:w="11906" w:h="16838"/>
          <w:pgMar w:top="2098" w:right="1474" w:bottom="1985" w:left="1588" w:header="851" w:footer="992" w:gutter="0"/>
          <w:pgNumType w:fmt="numberInDash"/>
          <w:cols w:space="425"/>
          <w:docGrid w:type="lines" w:linePitch="312"/>
        </w:sectPr>
      </w:pPr>
      <w:r>
        <w:rPr>
          <w:sz w:val="72"/>
        </w:rPr>
        <w:pict>
          <v:shape id="_x0000_s1028" type="#_x0000_t202" style="position:absolute;margin-left:-82.05pt;margin-top:135.85pt;width:613.65pt;height:263.1pt;z-index:251670528;v-text-anchor:middle" o:gfxdata="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RhqDitwAAAANAQAADwAAAAAAAAABACAAAAAi&#10;AAAAZHJzL2Rvd25yZXYueG1sUEsBAhQAFAAAAAgAh07iQMn1XHp4AgAACAUAAA4AAAAAAAAAAQAg&#10;AAAAKwEAAGRycy9lMm9Eb2MueG1sUEsFBgAAAAAGAAYAWQEAABUGAAAAAA==&#10;" fillcolor="#ffd966" strokecolor="#ffd966" strokeweight=".5pt">
            <v:fill r:id="rId16" o:title="5%" color2="white [3212]" type="pattern"/>
            <v:stroke joinstyle="round"/>
            <v:textbox>
              <w:txbxContent>
                <w:p w:rsidR="00672117" w:rsidRDefault="00031A80">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 xml:space="preserve">第四部分 </w:t>
                  </w:r>
                </w:p>
                <w:p w:rsidR="00672117" w:rsidRDefault="00031A80">
                  <w:pPr>
                    <w:widowControl/>
                    <w:jc w:val="center"/>
                  </w:pPr>
                  <w:r>
                    <w:rPr>
                      <w:rFonts w:ascii="黑体" w:eastAsia="黑体" w:hAnsi="黑体" w:cs="黑体" w:hint="eastAsia"/>
                      <w:color w:val="000000" w:themeColor="text1"/>
                      <w:sz w:val="90"/>
                      <w:szCs w:val="90"/>
                    </w:rPr>
                    <w:t>2019年度部门决算报表</w:t>
                  </w:r>
                </w:p>
              </w:txbxContent>
            </v:textbox>
          </v:shape>
        </w:pict>
      </w:r>
    </w:p>
    <w:tbl>
      <w:tblPr>
        <w:tblpPr w:leftFromText="180" w:rightFromText="180" w:vertAnchor="text" w:horzAnchor="page" w:tblpXSpec="center" w:tblpY="31"/>
        <w:tblOverlap w:val="never"/>
        <w:tblW w:w="9517" w:type="dxa"/>
        <w:jc w:val="center"/>
        <w:tblLayout w:type="fixed"/>
        <w:tblCellMar>
          <w:left w:w="0" w:type="dxa"/>
          <w:right w:w="0" w:type="dxa"/>
        </w:tblCellMar>
        <w:tblLook w:val="04A0" w:firstRow="1" w:lastRow="0" w:firstColumn="1" w:lastColumn="0" w:noHBand="0" w:noVBand="1"/>
      </w:tblPr>
      <w:tblGrid>
        <w:gridCol w:w="2589"/>
        <w:gridCol w:w="555"/>
        <w:gridCol w:w="1185"/>
        <w:gridCol w:w="3135"/>
        <w:gridCol w:w="690"/>
        <w:gridCol w:w="1363"/>
      </w:tblGrid>
      <w:tr w:rsidR="00672117">
        <w:trPr>
          <w:trHeight w:val="489"/>
          <w:jc w:val="center"/>
        </w:trPr>
        <w:tc>
          <w:tcPr>
            <w:tcW w:w="9517" w:type="dxa"/>
            <w:gridSpan w:val="6"/>
            <w:tcBorders>
              <w:top w:val="nil"/>
              <w:left w:val="nil"/>
              <w:bottom w:val="nil"/>
              <w:right w:val="nil"/>
            </w:tcBorders>
            <w:shd w:val="clear" w:color="auto" w:fill="auto"/>
            <w:noWrap/>
            <w:tcMar>
              <w:top w:w="15" w:type="dxa"/>
              <w:left w:w="15" w:type="dxa"/>
              <w:right w:w="15" w:type="dxa"/>
            </w:tcMar>
            <w:vAlign w:val="bottom"/>
          </w:tcPr>
          <w:p w:rsidR="00672117" w:rsidRDefault="00031A80">
            <w:pPr>
              <w:spacing w:line="400" w:lineRule="exact"/>
              <w:jc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收入支出决算总表</w:t>
            </w:r>
          </w:p>
        </w:tc>
      </w:tr>
      <w:tr w:rsidR="00672117">
        <w:trPr>
          <w:trHeight w:val="205"/>
          <w:jc w:val="center"/>
        </w:trPr>
        <w:tc>
          <w:tcPr>
            <w:tcW w:w="2589"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55"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185"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188"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公开01表</w:t>
            </w:r>
          </w:p>
        </w:tc>
      </w:tr>
      <w:tr w:rsidR="00672117">
        <w:trPr>
          <w:trHeight w:val="421"/>
          <w:jc w:val="center"/>
        </w:trPr>
        <w:tc>
          <w:tcPr>
            <w:tcW w:w="4329"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5188"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trPr>
          <w:trHeight w:val="284"/>
          <w:jc w:val="center"/>
        </w:trPr>
        <w:tc>
          <w:tcPr>
            <w:tcW w:w="4329"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收入</w:t>
            </w:r>
          </w:p>
        </w:tc>
        <w:tc>
          <w:tcPr>
            <w:tcW w:w="5188" w:type="dxa"/>
            <w:gridSpan w:val="3"/>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支出</w:t>
            </w:r>
          </w:p>
        </w:tc>
      </w:tr>
      <w:tr w:rsidR="00672117">
        <w:trPr>
          <w:trHeight w:val="560"/>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7,205.80</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一、一般公共服务支出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29</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19,154.71</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二、外交支出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30</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182"/>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三、上级补助收入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三、国防支出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31</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10.14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四、事业收入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四、公共安全支出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32</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五、经营收入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五、教育支出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33</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六、附属单位上缴收入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六、科学技术支出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34</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七、其他收入</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七、文化旅游体育与传媒支出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35</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8</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八、社会保障和就业支出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36</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9</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九、卫生健康支出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37</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10</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十、节能环保支出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38</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11</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十一、城乡社区支出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39</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26,711.72</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12</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十二、农林水支出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40</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13</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十三、交通运输支出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41</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14</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十四、资源勘探信息等支出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42</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15</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十五、商业服务业等支出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43</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16</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十六、金融支出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44</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17</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十七、援助其他地区支出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45</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18</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十八、自然资源海洋气象等支出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46</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19</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十九、住房保障支出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47</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46.59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20</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二十、粮油物资储备支出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48</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489"/>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21</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二十一、灾害防治及应急管理支出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49</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22</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二十二、其他支出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50</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23</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二十四、债务付息支出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51</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本年收入合计</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24</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26,360.51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本年支出合计</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52</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29,726.84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用事业基金弥补收支差额</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25</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结余分配</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53</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年初结转和结余</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26</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25,132.21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年末结转和结余</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54</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21,765.88</w:t>
            </w: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27</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55</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r>
      <w:tr w:rsidR="00672117">
        <w:trPr>
          <w:trHeight w:val="213"/>
          <w:jc w:val="center"/>
        </w:trPr>
        <w:tc>
          <w:tcPr>
            <w:tcW w:w="258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28</w:t>
            </w:r>
          </w:p>
        </w:tc>
        <w:tc>
          <w:tcPr>
            <w:tcW w:w="118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 xml:space="preserve">51,492.72　</w:t>
            </w:r>
          </w:p>
        </w:tc>
        <w:tc>
          <w:tcPr>
            <w:tcW w:w="313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56</w:t>
            </w:r>
          </w:p>
        </w:tc>
        <w:tc>
          <w:tcPr>
            <w:tcW w:w="13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51,492.72</w:t>
            </w:r>
          </w:p>
        </w:tc>
      </w:tr>
    </w:tbl>
    <w:tbl>
      <w:tblPr>
        <w:tblW w:w="9680" w:type="dxa"/>
        <w:jc w:val="center"/>
        <w:tblLayout w:type="fixed"/>
        <w:tblCellMar>
          <w:left w:w="0" w:type="dxa"/>
          <w:right w:w="0" w:type="dxa"/>
        </w:tblCellMar>
        <w:tblLook w:val="04A0" w:firstRow="1" w:lastRow="0" w:firstColumn="1" w:lastColumn="0" w:noHBand="0" w:noVBand="1"/>
      </w:tblPr>
      <w:tblGrid>
        <w:gridCol w:w="782"/>
        <w:gridCol w:w="50"/>
        <w:gridCol w:w="109"/>
        <w:gridCol w:w="53"/>
        <w:gridCol w:w="111"/>
        <w:gridCol w:w="131"/>
        <w:gridCol w:w="2445"/>
        <w:gridCol w:w="89"/>
        <w:gridCol w:w="1036"/>
        <w:gridCol w:w="133"/>
        <w:gridCol w:w="1052"/>
        <w:gridCol w:w="207"/>
        <w:gridCol w:w="555"/>
        <w:gridCol w:w="468"/>
        <w:gridCol w:w="87"/>
        <w:gridCol w:w="615"/>
        <w:gridCol w:w="33"/>
        <w:gridCol w:w="732"/>
        <w:gridCol w:w="183"/>
        <w:gridCol w:w="394"/>
        <w:gridCol w:w="415"/>
      </w:tblGrid>
      <w:tr w:rsidR="00672117" w:rsidTr="000A053B">
        <w:trPr>
          <w:gridAfter w:val="1"/>
          <w:wAfter w:w="415" w:type="dxa"/>
          <w:trHeight w:val="670"/>
          <w:jc w:val="center"/>
        </w:trPr>
        <w:tc>
          <w:tcPr>
            <w:tcW w:w="9265" w:type="dxa"/>
            <w:gridSpan w:val="20"/>
            <w:tcBorders>
              <w:top w:val="nil"/>
              <w:left w:val="nil"/>
              <w:bottom w:val="nil"/>
              <w:right w:val="nil"/>
            </w:tcBorders>
            <w:shd w:val="clear" w:color="auto" w:fill="auto"/>
            <w:noWrap/>
            <w:tcMar>
              <w:top w:w="15" w:type="dxa"/>
              <w:left w:w="15" w:type="dxa"/>
              <w:right w:w="15" w:type="dxa"/>
            </w:tcMar>
            <w:vAlign w:val="bottom"/>
          </w:tcPr>
          <w:p w:rsidR="00E72CD1" w:rsidRDefault="00E72CD1" w:rsidP="00E72CD1">
            <w:pPr>
              <w:widowControl/>
              <w:jc w:val="left"/>
              <w:textAlignment w:val="bottom"/>
              <w:rPr>
                <w:rFonts w:ascii="黑体" w:eastAsia="黑体" w:hAnsi="宋体" w:cs="黑体" w:hint="eastAsia"/>
                <w:color w:val="000000"/>
                <w:kern w:val="0"/>
                <w:sz w:val="32"/>
                <w:szCs w:val="32"/>
              </w:rPr>
            </w:pPr>
            <w:r>
              <w:rPr>
                <w:rFonts w:ascii="宋体" w:eastAsia="宋体" w:hAnsi="宋体" w:cs="宋体" w:hint="eastAsia"/>
                <w:color w:val="000000"/>
                <w:kern w:val="0"/>
                <w:sz w:val="22"/>
              </w:rPr>
              <w:t>注：本表反映部门本年度</w:t>
            </w:r>
            <w:r>
              <w:rPr>
                <w:rFonts w:ascii="宋体" w:eastAsia="宋体" w:hAnsi="宋体" w:cs="宋体" w:hint="eastAsia"/>
                <w:color w:val="000000"/>
                <w:kern w:val="0"/>
                <w:sz w:val="22"/>
              </w:rPr>
              <w:t>总收支和年末结余结转情况</w:t>
            </w:r>
            <w:r>
              <w:rPr>
                <w:rFonts w:ascii="宋体" w:eastAsia="宋体" w:hAnsi="宋体" w:cs="宋体" w:hint="eastAsia"/>
                <w:color w:val="000000"/>
                <w:kern w:val="0"/>
                <w:sz w:val="22"/>
              </w:rPr>
              <w:t>。</w:t>
            </w:r>
          </w:p>
          <w:p w:rsidR="00E72CD1" w:rsidRDefault="00E72CD1">
            <w:pPr>
              <w:widowControl/>
              <w:jc w:val="center"/>
              <w:textAlignment w:val="bottom"/>
              <w:rPr>
                <w:rFonts w:ascii="黑体" w:eastAsia="黑体" w:hAnsi="宋体" w:cs="黑体" w:hint="eastAsia"/>
                <w:color w:val="000000"/>
                <w:kern w:val="0"/>
                <w:sz w:val="32"/>
                <w:szCs w:val="32"/>
              </w:rPr>
            </w:pPr>
          </w:p>
          <w:p w:rsidR="00672117" w:rsidRDefault="00031A80">
            <w:pPr>
              <w:widowControl/>
              <w:jc w:val="center"/>
              <w:textAlignment w:val="bottom"/>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收入决算表</w:t>
            </w:r>
          </w:p>
        </w:tc>
      </w:tr>
      <w:tr w:rsidR="00672117" w:rsidTr="000A053B">
        <w:trPr>
          <w:gridAfter w:val="1"/>
          <w:wAfter w:w="415" w:type="dxa"/>
          <w:trHeight w:val="357"/>
          <w:jc w:val="center"/>
        </w:trPr>
        <w:tc>
          <w:tcPr>
            <w:tcW w:w="782"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404" w:type="dxa"/>
            <w:gridSpan w:val="4"/>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534"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169"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259"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55"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55"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615"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342" w:type="dxa"/>
            <w:gridSpan w:val="4"/>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公开02表</w:t>
            </w:r>
          </w:p>
        </w:tc>
      </w:tr>
      <w:tr w:rsidR="00672117" w:rsidTr="000A053B">
        <w:trPr>
          <w:gridAfter w:val="1"/>
          <w:wAfter w:w="415" w:type="dxa"/>
          <w:trHeight w:val="487"/>
          <w:jc w:val="center"/>
        </w:trPr>
        <w:tc>
          <w:tcPr>
            <w:tcW w:w="7308" w:type="dxa"/>
            <w:gridSpan w:val="15"/>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1957" w:type="dxa"/>
            <w:gridSpan w:val="5"/>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rsidTr="000A053B">
        <w:trPr>
          <w:gridAfter w:val="1"/>
          <w:wAfter w:w="415" w:type="dxa"/>
          <w:trHeight w:val="385"/>
          <w:jc w:val="center"/>
        </w:trPr>
        <w:tc>
          <w:tcPr>
            <w:tcW w:w="3770"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1169"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本年收入合计</w:t>
            </w:r>
          </w:p>
        </w:tc>
        <w:tc>
          <w:tcPr>
            <w:tcW w:w="1259"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财政拨款收入</w:t>
            </w:r>
          </w:p>
        </w:tc>
        <w:tc>
          <w:tcPr>
            <w:tcW w:w="555"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上级补助收入</w:t>
            </w:r>
          </w:p>
        </w:tc>
        <w:tc>
          <w:tcPr>
            <w:tcW w:w="555"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事业收入</w:t>
            </w:r>
          </w:p>
        </w:tc>
        <w:tc>
          <w:tcPr>
            <w:tcW w:w="615"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经营收入</w:t>
            </w:r>
          </w:p>
        </w:tc>
        <w:tc>
          <w:tcPr>
            <w:tcW w:w="765"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附属单位上缴收入</w:t>
            </w:r>
          </w:p>
        </w:tc>
        <w:tc>
          <w:tcPr>
            <w:tcW w:w="577"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其他收入</w:t>
            </w:r>
          </w:p>
        </w:tc>
      </w:tr>
      <w:tr w:rsidR="00672117" w:rsidTr="000A053B">
        <w:trPr>
          <w:gridAfter w:val="1"/>
          <w:wAfter w:w="415" w:type="dxa"/>
          <w:trHeight w:val="380"/>
          <w:jc w:val="center"/>
        </w:trPr>
        <w:tc>
          <w:tcPr>
            <w:tcW w:w="1236" w:type="dxa"/>
            <w:gridSpan w:val="6"/>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2534" w:type="dxa"/>
            <w:gridSpan w:val="2"/>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16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5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5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5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61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6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77"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rsidTr="000A053B">
        <w:trPr>
          <w:gridAfter w:val="1"/>
          <w:wAfter w:w="415" w:type="dxa"/>
          <w:trHeight w:val="380"/>
          <w:jc w:val="center"/>
        </w:trPr>
        <w:tc>
          <w:tcPr>
            <w:tcW w:w="1236" w:type="dxa"/>
            <w:gridSpan w:val="6"/>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534"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6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5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5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5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61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6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77"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rsidTr="000A053B">
        <w:trPr>
          <w:gridAfter w:val="1"/>
          <w:wAfter w:w="415" w:type="dxa"/>
          <w:trHeight w:val="312"/>
          <w:jc w:val="center"/>
        </w:trPr>
        <w:tc>
          <w:tcPr>
            <w:tcW w:w="1236" w:type="dxa"/>
            <w:gridSpan w:val="6"/>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534"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6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5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5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5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61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6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577"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rsidTr="000A053B">
        <w:trPr>
          <w:gridAfter w:val="1"/>
          <w:wAfter w:w="415" w:type="dxa"/>
          <w:trHeight w:val="385"/>
          <w:jc w:val="center"/>
        </w:trPr>
        <w:tc>
          <w:tcPr>
            <w:tcW w:w="3770" w:type="dxa"/>
            <w:gridSpan w:val="8"/>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16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25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5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55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61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76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5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r>
      <w:tr w:rsidR="00672117" w:rsidTr="000A053B">
        <w:trPr>
          <w:gridAfter w:val="1"/>
          <w:wAfter w:w="415" w:type="dxa"/>
          <w:trHeight w:val="385"/>
          <w:jc w:val="center"/>
        </w:trPr>
        <w:tc>
          <w:tcPr>
            <w:tcW w:w="3770" w:type="dxa"/>
            <w:gridSpan w:val="8"/>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26,360.51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26,360.51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国防支出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20306</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国防动员</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2030603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人民防空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103.53</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103.53</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行政事业单位离退休</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事业单位离退休</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3.13</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3.13</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机关事业单位基本养老保险缴费支出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65.26</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65.26</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2080506</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机关事业单位职业年金缴费支出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8.82</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8.82</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大中型水库移民后期扶持基金支出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2082202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基础设施建设和经济发展</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行政单位医疗</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事业单位医疗</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48.19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48.19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节能环保支出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2,025.59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2,025.59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污染防治</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2,025.59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2,025.59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大气</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2,025.59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2,025.59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23,746.74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23,746.74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城乡社区管理事务</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1,781.25</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1,781.25</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行政运行</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一般行政管理事务</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225.23</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225.23</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2120110</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执业资格注册、资质审</w:t>
            </w:r>
            <w:r>
              <w:rPr>
                <w:rFonts w:ascii="宋体" w:eastAsia="宋体" w:hAnsi="宋体" w:cs="宋体" w:hint="eastAsia"/>
                <w:color w:val="000000"/>
                <w:kern w:val="0"/>
                <w:sz w:val="22"/>
              </w:rPr>
              <w:lastRenderedPageBreak/>
              <w:t>查</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1.60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2120199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其他城乡社区管理事务支出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921.82</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921.82</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城乡社区公共设施</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233.87</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233.87</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其他城乡社区公共设施支出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233.87</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233.87</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21205</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城乡社区环境卫生</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2,603.23</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2,603.23</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2120501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城乡社区环境卫生</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2,603.23</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2,603.23</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国有土地使用权出让收入及对应专项债务收入安排的支出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19,128.40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19,128.40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征地和拆迁补偿支出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715.95</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715.95</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土地开发支出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12,442.74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12,442.74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城市建设支出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1,904.59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1,904.59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2120804</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农村基础设施建设支出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651.00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651.00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其他国有土地使用权出让收入安排的支出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3,414.11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3,414.11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农林水支出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327.37</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327.37</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农业</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2130108</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病虫害控制</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林业和草原</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2130299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其他林业和草原支出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水利</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227.67</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227.67</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2130314</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防汛</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15.33</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15.33</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2130335</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农村人畜饮水</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211.98</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211.98</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其他水利支出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0.36</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0.36</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交通运输支出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47.61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47.61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公路水路运输</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47.61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47.61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2140104</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公路建设</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1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2140106</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公路养护</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15.61</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15.61</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其他公路水路运输支出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296"/>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46.59</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46.59</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22101</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保障性安居工程支出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2210199</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其他保障性安居工程支出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1236"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2534"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116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25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5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6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6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57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gridAfter w:val="1"/>
          <w:wAfter w:w="415" w:type="dxa"/>
          <w:trHeight w:val="385"/>
          <w:jc w:val="center"/>
        </w:trPr>
        <w:tc>
          <w:tcPr>
            <w:tcW w:w="9265" w:type="dxa"/>
            <w:gridSpan w:val="20"/>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注：本表反映部门本年度取得的各项收入情况。</w:t>
            </w:r>
          </w:p>
        </w:tc>
      </w:tr>
      <w:tr w:rsidR="00672117" w:rsidTr="000A053B">
        <w:trPr>
          <w:trHeight w:val="612"/>
          <w:jc w:val="center"/>
        </w:trPr>
        <w:tc>
          <w:tcPr>
            <w:tcW w:w="9680" w:type="dxa"/>
            <w:gridSpan w:val="21"/>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支出决算表</w:t>
            </w:r>
          </w:p>
        </w:tc>
      </w:tr>
      <w:tr w:rsidR="00672117" w:rsidTr="000A053B">
        <w:trPr>
          <w:trHeight w:val="298"/>
          <w:jc w:val="center"/>
        </w:trPr>
        <w:tc>
          <w:tcPr>
            <w:tcW w:w="941"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3"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11"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576"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125"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185"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230"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735"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915"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809"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公开03表</w:t>
            </w:r>
          </w:p>
        </w:tc>
      </w:tr>
      <w:tr w:rsidR="00672117" w:rsidTr="000A053B">
        <w:trPr>
          <w:trHeight w:val="313"/>
          <w:jc w:val="center"/>
        </w:trPr>
        <w:tc>
          <w:tcPr>
            <w:tcW w:w="7956" w:type="dxa"/>
            <w:gridSpan w:val="17"/>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1724" w:type="dxa"/>
            <w:gridSpan w:val="4"/>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rsidTr="000A053B">
        <w:trPr>
          <w:trHeight w:val="323"/>
          <w:jc w:val="center"/>
        </w:trPr>
        <w:tc>
          <w:tcPr>
            <w:tcW w:w="3681"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1125"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本年支出合计</w:t>
            </w:r>
          </w:p>
        </w:tc>
        <w:tc>
          <w:tcPr>
            <w:tcW w:w="1185"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230" w:type="dxa"/>
            <w:gridSpan w:val="3"/>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735" w:type="dxa"/>
            <w:gridSpan w:val="3"/>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上缴上级支出</w:t>
            </w:r>
          </w:p>
        </w:tc>
        <w:tc>
          <w:tcPr>
            <w:tcW w:w="915"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经营支出</w:t>
            </w:r>
          </w:p>
        </w:tc>
        <w:tc>
          <w:tcPr>
            <w:tcW w:w="809" w:type="dxa"/>
            <w:gridSpan w:val="2"/>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对附属单位补助支出</w:t>
            </w:r>
          </w:p>
        </w:tc>
      </w:tr>
      <w:tr w:rsidR="00672117" w:rsidTr="000A053B">
        <w:trPr>
          <w:trHeight w:val="319"/>
          <w:jc w:val="center"/>
        </w:trPr>
        <w:tc>
          <w:tcPr>
            <w:tcW w:w="1105" w:type="dxa"/>
            <w:gridSpan w:val="5"/>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2576" w:type="dxa"/>
            <w:gridSpan w:val="2"/>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12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8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30" w:type="dxa"/>
            <w:gridSpan w:val="3"/>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35" w:type="dxa"/>
            <w:gridSpan w:val="3"/>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91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80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rsidTr="000A053B">
        <w:trPr>
          <w:trHeight w:val="319"/>
          <w:jc w:val="center"/>
        </w:trPr>
        <w:tc>
          <w:tcPr>
            <w:tcW w:w="1105" w:type="dxa"/>
            <w:gridSpan w:val="5"/>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576"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2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8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30" w:type="dxa"/>
            <w:gridSpan w:val="3"/>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35" w:type="dxa"/>
            <w:gridSpan w:val="3"/>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91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80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rsidTr="000A053B">
        <w:trPr>
          <w:trHeight w:val="319"/>
          <w:jc w:val="center"/>
        </w:trPr>
        <w:tc>
          <w:tcPr>
            <w:tcW w:w="1105" w:type="dxa"/>
            <w:gridSpan w:val="5"/>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576" w:type="dxa"/>
            <w:gridSpan w:val="2"/>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2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8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30" w:type="dxa"/>
            <w:gridSpan w:val="3"/>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35" w:type="dxa"/>
            <w:gridSpan w:val="3"/>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915"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809" w:type="dxa"/>
            <w:gridSpan w:val="2"/>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rsidTr="000A053B">
        <w:trPr>
          <w:trHeight w:val="323"/>
          <w:jc w:val="center"/>
        </w:trPr>
        <w:tc>
          <w:tcPr>
            <w:tcW w:w="3681" w:type="dxa"/>
            <w:gridSpan w:val="7"/>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12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18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230"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735"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9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80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r>
      <w:tr w:rsidR="00672117" w:rsidTr="000A053B">
        <w:trPr>
          <w:trHeight w:val="323"/>
          <w:jc w:val="center"/>
        </w:trPr>
        <w:tc>
          <w:tcPr>
            <w:tcW w:w="3681" w:type="dxa"/>
            <w:gridSpan w:val="7"/>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29,726.84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805.91</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28,920.93</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国防支出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20306</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国防动员</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2030603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人民防空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行政事业单位离退休</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2080502</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事业单位离退休</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3.13</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3.13</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机关事业单位基本养老保险缴费支出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65.26</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65.26</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2080506</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机关事业单位职业年金缴费支出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8.82</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8.82</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行政单位医疗</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2101102</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事业单位医疗</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48.19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48.19</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节能环保支出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污染防治</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大气</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26,711.72</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26,079.12</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城乡社区管理事务</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1,781.38</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1,148.79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行政运行</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2120102</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一般行政管理事务</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225.23</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225.23</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2120106</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工程建设管理</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2120110</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执业资格注册、资质审查</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其他城乡社区管理事务支出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921.82</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921.82</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城乡社区公共设施</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其他城乡社区公共设施支出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21205</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城乡社区环境卫生</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2120501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城乡社区环境卫生</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国有土地使用权出让收入及对应专项债务收入安排的支出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22,480.24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22,480.24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征地和拆迁补偿支出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7,726.61</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7,726.61</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2120802</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土地开发支出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7,007.96</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7,007.96</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城市建设支出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939.27</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939.27</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2120804</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农村基础设施建设支出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609.00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609.00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其他国有土地使用权出让收入安排的支出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6,197.39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6,197.39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21213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城市基础设施配套</w:t>
            </w:r>
            <w:proofErr w:type="gramStart"/>
            <w:r>
              <w:rPr>
                <w:rFonts w:ascii="宋体" w:eastAsia="宋体" w:hAnsi="宋体" w:cs="宋体" w:hint="eastAsia"/>
                <w:color w:val="000000"/>
                <w:kern w:val="0"/>
                <w:sz w:val="22"/>
              </w:rPr>
              <w:t>费安排</w:t>
            </w:r>
            <w:proofErr w:type="gramEnd"/>
            <w:r>
              <w:rPr>
                <w:rFonts w:ascii="宋体" w:eastAsia="宋体" w:hAnsi="宋体" w:cs="宋体" w:hint="eastAsia"/>
                <w:color w:val="000000"/>
                <w:kern w:val="0"/>
                <w:sz w:val="22"/>
              </w:rPr>
              <w:t>的支出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2121399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其他城市基础设施配套</w:t>
            </w:r>
            <w:proofErr w:type="gramStart"/>
            <w:r>
              <w:rPr>
                <w:rFonts w:ascii="宋体" w:eastAsia="宋体" w:hAnsi="宋体" w:cs="宋体" w:hint="eastAsia"/>
                <w:color w:val="000000"/>
                <w:kern w:val="0"/>
                <w:sz w:val="22"/>
              </w:rPr>
              <w:t>费安排</w:t>
            </w:r>
            <w:proofErr w:type="gramEnd"/>
            <w:r>
              <w:rPr>
                <w:rFonts w:ascii="宋体" w:eastAsia="宋体" w:hAnsi="宋体" w:cs="宋体" w:hint="eastAsia"/>
                <w:color w:val="000000"/>
                <w:kern w:val="0"/>
                <w:sz w:val="22"/>
              </w:rPr>
              <w:t>的支出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农林水支出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农业</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2130108</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病虫害控制</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水利</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205.65</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205.65</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2130314</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防汛</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5.31</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5.31</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2130335</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农村人畜饮水</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199.98</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199.98</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其他水利支出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0.36</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0.36</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21308</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普惠金融发展支出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2130899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其他普惠金融发展支出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交通运输支出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公路水路运输</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2140104</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公路建设</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17.00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17.00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2140106</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公路养护</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15.61</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15.61</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其他公路水路运输支出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46.59</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jc w:val="right"/>
              <w:rPr>
                <w:rFonts w:ascii="宋体" w:eastAsia="宋体" w:hAnsi="宋体" w:cs="宋体"/>
                <w:color w:val="000000"/>
                <w:sz w:val="22"/>
              </w:rPr>
            </w:pPr>
            <w:r>
              <w:rPr>
                <w:rFonts w:ascii="宋体" w:eastAsia="宋体" w:hAnsi="宋体" w:cs="宋体" w:hint="eastAsia"/>
                <w:color w:val="000000"/>
                <w:sz w:val="22"/>
              </w:rPr>
              <w:t>43.15</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保障性安居工程支出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2210199</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其他保障性安居工程支出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1105" w:type="dxa"/>
            <w:gridSpan w:val="5"/>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2576"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住房公积金</w:t>
            </w:r>
          </w:p>
        </w:tc>
        <w:tc>
          <w:tcPr>
            <w:tcW w:w="112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18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230"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35"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91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809"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rsidTr="000A053B">
        <w:trPr>
          <w:trHeight w:val="323"/>
          <w:jc w:val="center"/>
        </w:trPr>
        <w:tc>
          <w:tcPr>
            <w:tcW w:w="9680" w:type="dxa"/>
            <w:gridSpan w:val="21"/>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注：本表反映部门本年度各项支出情况。</w:t>
            </w:r>
          </w:p>
        </w:tc>
      </w:tr>
    </w:tbl>
    <w:p w:rsidR="00672117" w:rsidRDefault="00031A80">
      <w:r>
        <w:br w:type="page"/>
      </w:r>
    </w:p>
    <w:tbl>
      <w:tblPr>
        <w:tblW w:w="9931" w:type="dxa"/>
        <w:jc w:val="center"/>
        <w:tblLayout w:type="fixed"/>
        <w:tblCellMar>
          <w:left w:w="0" w:type="dxa"/>
          <w:right w:w="0" w:type="dxa"/>
        </w:tblCellMar>
        <w:tblLook w:val="04A0" w:firstRow="1" w:lastRow="0" w:firstColumn="1" w:lastColumn="0" w:noHBand="0" w:noVBand="1"/>
      </w:tblPr>
      <w:tblGrid>
        <w:gridCol w:w="1786"/>
        <w:gridCol w:w="600"/>
        <w:gridCol w:w="1080"/>
        <w:gridCol w:w="2250"/>
        <w:gridCol w:w="660"/>
        <w:gridCol w:w="1110"/>
        <w:gridCol w:w="1215"/>
        <w:gridCol w:w="1230"/>
      </w:tblGrid>
      <w:tr w:rsidR="00672117">
        <w:trPr>
          <w:trHeight w:val="406"/>
          <w:jc w:val="center"/>
        </w:trPr>
        <w:tc>
          <w:tcPr>
            <w:tcW w:w="9931" w:type="dxa"/>
            <w:gridSpan w:val="8"/>
            <w:tcBorders>
              <w:top w:val="nil"/>
              <w:left w:val="nil"/>
              <w:bottom w:val="nil"/>
              <w:right w:val="nil"/>
            </w:tcBorders>
            <w:shd w:val="clear" w:color="auto" w:fill="auto"/>
            <w:noWrap/>
            <w:tcMar>
              <w:top w:w="15" w:type="dxa"/>
              <w:left w:w="15" w:type="dxa"/>
              <w:right w:w="15" w:type="dxa"/>
            </w:tcMar>
            <w:vAlign w:val="bottom"/>
          </w:tcPr>
          <w:p w:rsidR="00672117" w:rsidRDefault="00031A80">
            <w:pPr>
              <w:jc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财政拨款收入支出决算总表</w:t>
            </w:r>
          </w:p>
        </w:tc>
      </w:tr>
      <w:tr w:rsidR="00672117">
        <w:trPr>
          <w:trHeight w:val="90"/>
          <w:jc w:val="center"/>
        </w:trPr>
        <w:tc>
          <w:tcPr>
            <w:tcW w:w="1786"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60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08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25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66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3555"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公开04表</w:t>
            </w:r>
          </w:p>
        </w:tc>
      </w:tr>
      <w:tr w:rsidR="00672117">
        <w:trPr>
          <w:trHeight w:val="90"/>
          <w:jc w:val="center"/>
        </w:trPr>
        <w:tc>
          <w:tcPr>
            <w:tcW w:w="6376" w:type="dxa"/>
            <w:gridSpan w:val="5"/>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3555"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trPr>
          <w:trHeight w:val="90"/>
          <w:jc w:val="center"/>
        </w:trPr>
        <w:tc>
          <w:tcPr>
            <w:tcW w:w="3466"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收     入</w:t>
            </w:r>
          </w:p>
        </w:tc>
        <w:tc>
          <w:tcPr>
            <w:tcW w:w="6465" w:type="dxa"/>
            <w:gridSpan w:val="5"/>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支     出</w:t>
            </w:r>
          </w:p>
        </w:tc>
      </w:tr>
      <w:tr w:rsidR="00672117">
        <w:trPr>
          <w:trHeight w:val="312"/>
          <w:jc w:val="center"/>
        </w:trPr>
        <w:tc>
          <w:tcPr>
            <w:tcW w:w="1786"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60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108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c>
          <w:tcPr>
            <w:tcW w:w="225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66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1110"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215"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一般公共预算财政拨款</w:t>
            </w:r>
          </w:p>
        </w:tc>
        <w:tc>
          <w:tcPr>
            <w:tcW w:w="123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政府性基金预算财政拨款</w:t>
            </w:r>
          </w:p>
        </w:tc>
      </w:tr>
      <w:tr w:rsidR="00672117">
        <w:trPr>
          <w:trHeight w:val="629"/>
          <w:jc w:val="center"/>
        </w:trPr>
        <w:tc>
          <w:tcPr>
            <w:tcW w:w="1786"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60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08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2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66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10"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15"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3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rPr>
              <w:t>栏次</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7,205.80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一、一般公共服务支出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30</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19,154.71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二、外交支出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31</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三、国防支出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32</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四、公共安全支出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33</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五、教育支出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34</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六、科学技术支出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35</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七、文化旅游体育与传媒支出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36</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8</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八、社会保障和就业支出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37</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9</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九、卫生健康支出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38</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10</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十、节能环保支出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39</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11</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十一、城乡社区支出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40</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26,711.72</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3,943.87</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jc w:val="right"/>
              <w:rPr>
                <w:rFonts w:ascii="宋体" w:eastAsia="宋体" w:hAnsi="宋体" w:cs="宋体"/>
                <w:color w:val="000000"/>
                <w:sz w:val="22"/>
              </w:rPr>
            </w:pPr>
            <w:r>
              <w:rPr>
                <w:rFonts w:ascii="宋体" w:eastAsia="宋体" w:hAnsi="宋体" w:cs="宋体" w:hint="eastAsia"/>
                <w:color w:val="000000"/>
                <w:sz w:val="22"/>
              </w:rPr>
              <w:t>22,767.84</w:t>
            </w: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12</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十二、农林水支出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41</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13</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十三、交通运输支出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42</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14</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十四、资源勘探信息等支出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43</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15</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十五、商业服务业等支出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44</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16</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十六、金融支出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45</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17</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十七、援助其他地区支出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46</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18</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Cs w:val="21"/>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rPr>
              <w:t>十八、自然资源海洋气象等支出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47</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19</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十九、住房保障支出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48</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46.59</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46.59</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20</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二十、粮油物资储备支出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49</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21</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 w:val="20"/>
                <w:szCs w:val="20"/>
              </w:rPr>
              <w:t>二十一、灾害防治及应急管理支出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50</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22</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二十二、其他支出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51</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23</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二十四、债务付息支出</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52</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本年收入合计</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24</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26,360.51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本年支出合计</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53</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29,726.84</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6,959.00</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22,767.84</w:t>
            </w: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年初财政拨款结转和结余</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25</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25,132.21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年末财政拨款结转和结余</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54</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21,765.88</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6,459.41</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15,306.48</w:t>
            </w: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26</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6,212.60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55</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27</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18,919.61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56</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28</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57</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90"/>
          <w:jc w:val="center"/>
        </w:trPr>
        <w:tc>
          <w:tcPr>
            <w:tcW w:w="17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6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29</w:t>
            </w:r>
          </w:p>
        </w:tc>
        <w:tc>
          <w:tcPr>
            <w:tcW w:w="10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51,492.72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6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58</w:t>
            </w:r>
          </w:p>
        </w:tc>
        <w:tc>
          <w:tcPr>
            <w:tcW w:w="11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51,492.72</w:t>
            </w:r>
          </w:p>
        </w:tc>
        <w:tc>
          <w:tcPr>
            <w:tcW w:w="121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13,418.40</w:t>
            </w:r>
          </w:p>
        </w:tc>
        <w:tc>
          <w:tcPr>
            <w:tcW w:w="123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38,074.32</w:t>
            </w:r>
          </w:p>
        </w:tc>
      </w:tr>
      <w:tr w:rsidR="00672117">
        <w:trPr>
          <w:trHeight w:val="90"/>
          <w:jc w:val="center"/>
        </w:trPr>
        <w:tc>
          <w:tcPr>
            <w:tcW w:w="9931" w:type="dxa"/>
            <w:gridSpan w:val="8"/>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注：本表反映部门本年度一般公共预算财政拨款和政府性基金预算财政拨款的总收支和年末结转结余情况。</w:t>
            </w:r>
          </w:p>
        </w:tc>
      </w:tr>
    </w:tbl>
    <w:p w:rsidR="00672117" w:rsidRDefault="00031A80">
      <w:r>
        <w:br w:type="page"/>
      </w:r>
    </w:p>
    <w:tbl>
      <w:tblPr>
        <w:tblW w:w="11091" w:type="dxa"/>
        <w:jc w:val="center"/>
        <w:tblLayout w:type="fixed"/>
        <w:tblCellMar>
          <w:left w:w="0" w:type="dxa"/>
          <w:right w:w="0" w:type="dxa"/>
        </w:tblCellMar>
        <w:tblLook w:val="04A0" w:firstRow="1" w:lastRow="0" w:firstColumn="1" w:lastColumn="0" w:noHBand="0" w:noVBand="1"/>
      </w:tblPr>
      <w:tblGrid>
        <w:gridCol w:w="1174"/>
        <w:gridCol w:w="67"/>
        <w:gridCol w:w="67"/>
        <w:gridCol w:w="3270"/>
        <w:gridCol w:w="3150"/>
        <w:gridCol w:w="1753"/>
        <w:gridCol w:w="1610"/>
      </w:tblGrid>
      <w:tr w:rsidR="00672117">
        <w:trPr>
          <w:trHeight w:val="600"/>
          <w:jc w:val="center"/>
        </w:trPr>
        <w:tc>
          <w:tcPr>
            <w:tcW w:w="11091" w:type="dxa"/>
            <w:gridSpan w:val="7"/>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一般公共预算财政拨款支出决算表</w:t>
            </w:r>
          </w:p>
        </w:tc>
      </w:tr>
      <w:tr w:rsidR="00672117">
        <w:trPr>
          <w:trHeight w:val="255"/>
          <w:jc w:val="center"/>
        </w:trPr>
        <w:tc>
          <w:tcPr>
            <w:tcW w:w="1174"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67"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67"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327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315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3363"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公开05表</w:t>
            </w:r>
          </w:p>
        </w:tc>
      </w:tr>
      <w:tr w:rsidR="00672117">
        <w:trPr>
          <w:trHeight w:val="255"/>
          <w:jc w:val="center"/>
        </w:trPr>
        <w:tc>
          <w:tcPr>
            <w:tcW w:w="7728" w:type="dxa"/>
            <w:gridSpan w:val="5"/>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3363"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trPr>
          <w:trHeight w:val="308"/>
          <w:jc w:val="center"/>
        </w:trPr>
        <w:tc>
          <w:tcPr>
            <w:tcW w:w="4578"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6513"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r>
      <w:tr w:rsidR="00672117">
        <w:trPr>
          <w:trHeight w:val="312"/>
          <w:jc w:val="center"/>
        </w:trPr>
        <w:tc>
          <w:tcPr>
            <w:tcW w:w="1308"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3270"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315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175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61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r>
      <w:tr w:rsidR="00672117">
        <w:trPr>
          <w:trHeight w:val="312"/>
          <w:jc w:val="center"/>
        </w:trPr>
        <w:tc>
          <w:tcPr>
            <w:tcW w:w="1308"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3270"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3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75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61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312"/>
          <w:jc w:val="center"/>
        </w:trPr>
        <w:tc>
          <w:tcPr>
            <w:tcW w:w="1308"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3270"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3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75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61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308"/>
          <w:jc w:val="center"/>
        </w:trPr>
        <w:tc>
          <w:tcPr>
            <w:tcW w:w="457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r>
      <w:tr w:rsidR="00672117">
        <w:trPr>
          <w:trHeight w:val="308"/>
          <w:jc w:val="center"/>
        </w:trPr>
        <w:tc>
          <w:tcPr>
            <w:tcW w:w="4578"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6,959.00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805.91</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6,153.09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国防支出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20306</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国防动员</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2030603</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人民防空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行政事业单位离退休</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77.22</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2080502</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事业单位离退休</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3.13</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3.13</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机关事业单位基本养老保险缴费支出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65.26</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65.26</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2080506</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机关事业单位职业年金缴费支出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8.82</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8.82</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52.94</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行政单位医疗</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2101102</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事业单位医疗</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48.19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48.19</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节能环保支出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污染防治</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大气</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2,501.89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3,943.87</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3,311.28</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城乡社区管理事务</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1,781.38</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1,148.79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行政运行</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632.59</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2120102</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一般行政管理事务</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225.23</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225.23</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2120106</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工程建设管理</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2120110</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执业资格注册、资质审查</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2120199</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其他城乡社区管理事务支出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921.82</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921.82</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城乡社区公共设施</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2120399</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其他城乡社区公共设施支出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189.70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21205</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城乡社区环境卫生</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2120501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城乡社区环境卫生</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1,972.80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农林水支出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277.74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农业</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2130108</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病虫害控制</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21303</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水利</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205.65</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205.65</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2130314</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防汛</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5.31</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5.31</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2130335</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农村人畜饮水</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199.98</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199.98</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2130399</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其他水利支出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0.36</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0.36</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21308</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普惠金融发展支出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2130899</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其他普惠金融发展支出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42.39</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交通运输支出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公路水路运输</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48.61</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2140104</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公路建设</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17.00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17.00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2140106</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公路养护</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15.61</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15.61</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2140199</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其他公路水路运输支出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16.00</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46.59</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保障性安居工程支出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2210199</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其他保障性安居工程支出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3.44</w:t>
            </w: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32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住房公积金</w:t>
            </w:r>
          </w:p>
        </w:tc>
        <w:tc>
          <w:tcPr>
            <w:tcW w:w="31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7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43.15</w:t>
            </w:r>
          </w:p>
        </w:tc>
        <w:tc>
          <w:tcPr>
            <w:tcW w:w="16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bl>
    <w:p w:rsidR="0093042C" w:rsidRDefault="0093042C" w:rsidP="0093042C">
      <w:pPr>
        <w:widowControl/>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注：本表反映部门本年度一般公共预算财政拨款支出情况。</w:t>
      </w:r>
    </w:p>
    <w:p w:rsidR="00672117" w:rsidRDefault="00031A80">
      <w:r>
        <w:br w:type="page"/>
      </w:r>
    </w:p>
    <w:tbl>
      <w:tblPr>
        <w:tblW w:w="10000" w:type="dxa"/>
        <w:jc w:val="center"/>
        <w:tblLayout w:type="fixed"/>
        <w:tblCellMar>
          <w:left w:w="0" w:type="dxa"/>
          <w:right w:w="0" w:type="dxa"/>
        </w:tblCellMar>
        <w:tblLook w:val="04A0" w:firstRow="1" w:lastRow="0" w:firstColumn="1" w:lastColumn="0" w:noHBand="0" w:noVBand="1"/>
      </w:tblPr>
      <w:tblGrid>
        <w:gridCol w:w="896"/>
        <w:gridCol w:w="1739"/>
        <w:gridCol w:w="976"/>
        <w:gridCol w:w="655"/>
        <w:gridCol w:w="1384"/>
        <w:gridCol w:w="983"/>
        <w:gridCol w:w="744"/>
        <w:gridCol w:w="1348"/>
        <w:gridCol w:w="1275"/>
      </w:tblGrid>
      <w:tr w:rsidR="00672117">
        <w:trPr>
          <w:trHeight w:val="662"/>
          <w:jc w:val="center"/>
        </w:trPr>
        <w:tc>
          <w:tcPr>
            <w:tcW w:w="10000" w:type="dxa"/>
            <w:gridSpan w:val="9"/>
            <w:tcBorders>
              <w:top w:val="nil"/>
              <w:left w:val="nil"/>
              <w:bottom w:val="nil"/>
              <w:right w:val="nil"/>
            </w:tcBorders>
            <w:shd w:val="clear" w:color="auto" w:fill="auto"/>
            <w:tcMar>
              <w:top w:w="15" w:type="dxa"/>
              <w:left w:w="15" w:type="dxa"/>
              <w:right w:w="15" w:type="dxa"/>
            </w:tcMar>
            <w:vAlign w:val="center"/>
          </w:tcPr>
          <w:p w:rsidR="00672117" w:rsidRDefault="00031A80">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一般公共预算财政拨款基本支出决算表</w:t>
            </w:r>
          </w:p>
        </w:tc>
      </w:tr>
      <w:tr w:rsidR="00672117">
        <w:trPr>
          <w:trHeight w:val="339"/>
          <w:jc w:val="center"/>
        </w:trPr>
        <w:tc>
          <w:tcPr>
            <w:tcW w:w="896"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739" w:type="dxa"/>
            <w:tcBorders>
              <w:top w:val="nil"/>
              <w:left w:val="nil"/>
              <w:bottom w:val="nil"/>
              <w:right w:val="nil"/>
            </w:tcBorders>
            <w:shd w:val="clear" w:color="auto" w:fill="auto"/>
            <w:tcMar>
              <w:top w:w="15" w:type="dxa"/>
              <w:left w:w="15" w:type="dxa"/>
              <w:right w:w="15" w:type="dxa"/>
            </w:tcMar>
            <w:vAlign w:val="bottom"/>
          </w:tcPr>
          <w:p w:rsidR="00672117" w:rsidRDefault="00672117">
            <w:pPr>
              <w:rPr>
                <w:rFonts w:ascii="Arial" w:hAnsi="Arial" w:cs="Arial"/>
                <w:color w:val="000000"/>
                <w:sz w:val="20"/>
                <w:szCs w:val="20"/>
              </w:rPr>
            </w:pPr>
          </w:p>
        </w:tc>
        <w:tc>
          <w:tcPr>
            <w:tcW w:w="976"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655"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384" w:type="dxa"/>
            <w:tcBorders>
              <w:top w:val="nil"/>
              <w:left w:val="nil"/>
              <w:bottom w:val="nil"/>
              <w:right w:val="nil"/>
            </w:tcBorders>
            <w:shd w:val="clear" w:color="auto" w:fill="auto"/>
            <w:tcMar>
              <w:top w:w="15" w:type="dxa"/>
              <w:left w:w="15" w:type="dxa"/>
              <w:right w:w="15" w:type="dxa"/>
            </w:tcMar>
            <w:vAlign w:val="bottom"/>
          </w:tcPr>
          <w:p w:rsidR="00672117" w:rsidRDefault="00672117">
            <w:pPr>
              <w:rPr>
                <w:rFonts w:ascii="Arial" w:hAnsi="Arial" w:cs="Arial"/>
                <w:color w:val="000000"/>
                <w:sz w:val="20"/>
                <w:szCs w:val="20"/>
              </w:rPr>
            </w:pPr>
          </w:p>
        </w:tc>
        <w:tc>
          <w:tcPr>
            <w:tcW w:w="983"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744"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623"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公开06表</w:t>
            </w:r>
          </w:p>
        </w:tc>
      </w:tr>
      <w:tr w:rsidR="00672117">
        <w:trPr>
          <w:trHeight w:val="339"/>
          <w:jc w:val="center"/>
        </w:trPr>
        <w:tc>
          <w:tcPr>
            <w:tcW w:w="7377" w:type="dxa"/>
            <w:gridSpan w:val="7"/>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2623"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金额单位：万元</w:t>
            </w:r>
          </w:p>
        </w:tc>
      </w:tr>
      <w:tr w:rsidR="00672117">
        <w:trPr>
          <w:trHeight w:val="362"/>
          <w:jc w:val="center"/>
        </w:trPr>
        <w:tc>
          <w:tcPr>
            <w:tcW w:w="3611"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人员经费</w:t>
            </w:r>
          </w:p>
        </w:tc>
        <w:tc>
          <w:tcPr>
            <w:tcW w:w="6389" w:type="dxa"/>
            <w:gridSpan w:val="6"/>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公用经费</w:t>
            </w:r>
          </w:p>
        </w:tc>
      </w:tr>
      <w:tr w:rsidR="00672117">
        <w:trPr>
          <w:trHeight w:val="362"/>
          <w:jc w:val="center"/>
        </w:trPr>
        <w:tc>
          <w:tcPr>
            <w:tcW w:w="896"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科目</w:t>
            </w:r>
          </w:p>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编码</w:t>
            </w:r>
          </w:p>
        </w:tc>
        <w:tc>
          <w:tcPr>
            <w:tcW w:w="173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97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c>
          <w:tcPr>
            <w:tcW w:w="655"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1384"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98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c>
          <w:tcPr>
            <w:tcW w:w="744"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科目</w:t>
            </w:r>
          </w:p>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编码</w:t>
            </w:r>
          </w:p>
        </w:tc>
        <w:tc>
          <w:tcPr>
            <w:tcW w:w="1348"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275"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r>
      <w:tr w:rsidR="00672117">
        <w:trPr>
          <w:trHeight w:val="349"/>
          <w:jc w:val="center"/>
        </w:trPr>
        <w:tc>
          <w:tcPr>
            <w:tcW w:w="896"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73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97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655"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384"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98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44"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348"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275"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工资福利支出</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781.13</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商品和服务支出</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21.46</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307</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债务利息及费用支出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30101</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基本工资</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194.53</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30201</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办公费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7.49</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30701</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国内债务付息</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30102</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津贴补贴</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185.46</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30202</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印刷费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30702</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国外债务付息</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30103</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奖金</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2.58</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30203</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咨询费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资本性支出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30106</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伙食补助费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30204</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手续费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31001</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房屋建筑物购建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30107</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绩效工资</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207.35</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30205</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水费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31002</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办公设备购置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30108</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机关事业单位基本养老保险缴费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65.26</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30206</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电费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31003</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专用设备购置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30109</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职业年金缴费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8.82</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30207</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邮电费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1.02</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31005</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基础设施建设</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30110</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职工基本医疗保险缴费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52.94</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30208</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取暖费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31006</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大型修缮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30111</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公务员医疗补助缴费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30209</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物业管理费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31007</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信息网络及软件购置更新</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30112</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其他社会保障缴费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4.89</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30211</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差旅费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2.22</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31008</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物资储备</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30113</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住房公积金</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43.15</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30212</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因公出国（境）费用</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31009</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土地补偿</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30114</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医疗费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30213</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维修（护）费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0.50</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31010</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安置补助</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30199</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其他工资福利支出</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16.14</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30214</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租赁费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31011</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地上附着物和青苗补偿</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对个人和家庭的补助</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3.31</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30215</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会议费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0.22</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31012</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拆迁补偿</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30301</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离休费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30216</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培训费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0.08</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31013</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公务用车购置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30302</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退休费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3.13</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公务接待费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0.03</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31019</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其他交通工具购置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30303</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退职（役）费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30218</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专用材料费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31021</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文物和陈列品购置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30304</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抚恤金</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30224</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被装购置费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31022</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无形资产购置</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30305</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生活补助</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30225</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专用燃料费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31099</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其他资本性支出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30306</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救济费</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30226</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劳务费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399</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其他支出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30307</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医疗费补助</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30227</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委托业务费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39906</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赠与</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30308</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助学金</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30228</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工会经费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6.75</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39907</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国家赔偿费用支出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30309</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奖励金</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0.18</w:t>
            </w: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30229</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福利费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39908</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18"/>
                <w:szCs w:val="18"/>
              </w:rPr>
              <w:t xml:space="preserve"> 对民间非营利组织和群众性自治组织补贴</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30310</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个人农业生产补贴</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30231</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公务用车运行维护费</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2.65</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39999</w:t>
            </w: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其他支出</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30399</w:t>
            </w: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其他对个人和家庭的补助</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30239</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其他交通费用</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30240</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税金及附加费用</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73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0"/>
                <w:szCs w:val="20"/>
              </w:rPr>
            </w:pPr>
          </w:p>
        </w:tc>
        <w:tc>
          <w:tcPr>
            <w:tcW w:w="6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30299</w:t>
            </w:r>
          </w:p>
        </w:tc>
        <w:tc>
          <w:tcPr>
            <w:tcW w:w="138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  其他商品和服务支出</w:t>
            </w:r>
          </w:p>
        </w:tc>
        <w:tc>
          <w:tcPr>
            <w:tcW w:w="9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0.50</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34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spacing w:line="220" w:lineRule="exact"/>
              <w:jc w:val="left"/>
              <w:rPr>
                <w:rFonts w:ascii="宋体" w:eastAsia="宋体" w:hAnsi="宋体" w:cs="宋体"/>
                <w:color w:val="000000"/>
                <w:sz w:val="20"/>
                <w:szCs w:val="20"/>
              </w:rPr>
            </w:pP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spacing w:line="180" w:lineRule="exact"/>
              <w:jc w:val="right"/>
              <w:rPr>
                <w:rFonts w:ascii="宋体" w:eastAsia="宋体" w:hAnsi="宋体" w:cs="宋体"/>
                <w:color w:val="000000"/>
                <w:sz w:val="20"/>
                <w:szCs w:val="20"/>
              </w:rPr>
            </w:pPr>
          </w:p>
        </w:tc>
      </w:tr>
      <w:tr w:rsidR="00672117">
        <w:trPr>
          <w:trHeight w:val="317"/>
          <w:jc w:val="center"/>
        </w:trPr>
        <w:tc>
          <w:tcPr>
            <w:tcW w:w="2635"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人员经费合计</w:t>
            </w:r>
          </w:p>
        </w:tc>
        <w:tc>
          <w:tcPr>
            <w:tcW w:w="97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2"/>
              </w:rPr>
              <w:t>784.44</w:t>
            </w:r>
          </w:p>
        </w:tc>
        <w:tc>
          <w:tcPr>
            <w:tcW w:w="5114" w:type="dxa"/>
            <w:gridSpan w:val="5"/>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spacing w:line="22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公用经费合计</w:t>
            </w:r>
          </w:p>
        </w:tc>
        <w:tc>
          <w:tcPr>
            <w:tcW w:w="12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spacing w:line="180" w:lineRule="exact"/>
              <w:jc w:val="right"/>
              <w:rPr>
                <w:rFonts w:ascii="宋体" w:eastAsia="宋体" w:hAnsi="宋体" w:cs="宋体"/>
                <w:color w:val="000000"/>
                <w:sz w:val="20"/>
                <w:szCs w:val="20"/>
              </w:rPr>
            </w:pPr>
            <w:r>
              <w:rPr>
                <w:rFonts w:ascii="宋体" w:eastAsia="宋体" w:hAnsi="宋体" w:cs="宋体" w:hint="eastAsia"/>
                <w:color w:val="000000"/>
                <w:sz w:val="20"/>
                <w:szCs w:val="20"/>
              </w:rPr>
              <w:t>21.46</w:t>
            </w:r>
          </w:p>
        </w:tc>
      </w:tr>
    </w:tbl>
    <w:p w:rsidR="0093042C" w:rsidRDefault="0093042C" w:rsidP="0093042C">
      <w:pPr>
        <w:widowControl/>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注：本表反映部门本年度一般公共预算财政拨款基本支出</w:t>
      </w:r>
      <w:r w:rsidR="00E72CD1">
        <w:rPr>
          <w:rFonts w:ascii="宋体" w:eastAsia="宋体" w:hAnsi="宋体" w:cs="宋体" w:hint="eastAsia"/>
          <w:color w:val="000000"/>
          <w:kern w:val="0"/>
          <w:sz w:val="22"/>
        </w:rPr>
        <w:t>明细</w:t>
      </w:r>
      <w:bookmarkStart w:id="0" w:name="_GoBack"/>
      <w:bookmarkEnd w:id="0"/>
      <w:r>
        <w:rPr>
          <w:rFonts w:ascii="宋体" w:eastAsia="宋体" w:hAnsi="宋体" w:cs="宋体" w:hint="eastAsia"/>
          <w:color w:val="000000"/>
          <w:kern w:val="0"/>
          <w:sz w:val="22"/>
        </w:rPr>
        <w:t>情况。</w:t>
      </w:r>
    </w:p>
    <w:p w:rsidR="00672117" w:rsidRPr="0093042C" w:rsidRDefault="00672117"/>
    <w:tbl>
      <w:tblPr>
        <w:tblW w:w="9220" w:type="dxa"/>
        <w:jc w:val="center"/>
        <w:tblCellMar>
          <w:left w:w="0" w:type="dxa"/>
          <w:right w:w="0" w:type="dxa"/>
        </w:tblCellMar>
        <w:tblLook w:val="04A0" w:firstRow="1" w:lastRow="0" w:firstColumn="1" w:lastColumn="0" w:noHBand="0" w:noVBand="1"/>
      </w:tblPr>
      <w:tblGrid>
        <w:gridCol w:w="1267"/>
        <w:gridCol w:w="1686"/>
        <w:gridCol w:w="1565"/>
        <w:gridCol w:w="1565"/>
        <w:gridCol w:w="1565"/>
        <w:gridCol w:w="1572"/>
      </w:tblGrid>
      <w:tr w:rsidR="00672117">
        <w:trPr>
          <w:trHeight w:val="638"/>
          <w:jc w:val="center"/>
        </w:trPr>
        <w:tc>
          <w:tcPr>
            <w:tcW w:w="9220" w:type="dxa"/>
            <w:gridSpan w:val="6"/>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t>一般公共预算财政拨款“三公”经费支出决算表</w:t>
            </w:r>
          </w:p>
        </w:tc>
      </w:tr>
      <w:tr w:rsidR="00672117">
        <w:trPr>
          <w:trHeight w:val="360"/>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公开07表</w:t>
            </w:r>
          </w:p>
        </w:tc>
      </w:tr>
      <w:tr w:rsidR="00672117">
        <w:trPr>
          <w:trHeight w:val="360"/>
          <w:jc w:val="center"/>
        </w:trPr>
        <w:tc>
          <w:tcPr>
            <w:tcW w:w="6083" w:type="dxa"/>
            <w:gridSpan w:val="4"/>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trPr>
          <w:trHeight w:val="417"/>
          <w:jc w:val="center"/>
        </w:trPr>
        <w:tc>
          <w:tcPr>
            <w:tcW w:w="9220" w:type="dxa"/>
            <w:gridSpan w:val="6"/>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预算数</w:t>
            </w:r>
          </w:p>
        </w:tc>
      </w:tr>
      <w:tr w:rsidR="00672117">
        <w:trPr>
          <w:trHeight w:val="417"/>
          <w:jc w:val="center"/>
        </w:trPr>
        <w:tc>
          <w:tcPr>
            <w:tcW w:w="1267" w:type="dxa"/>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686" w:type="dxa"/>
            <w:vMerge w:val="restart"/>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因公出国（境）费</w:t>
            </w:r>
          </w:p>
        </w:tc>
        <w:tc>
          <w:tcPr>
            <w:tcW w:w="4695" w:type="dxa"/>
            <w:gridSpan w:val="3"/>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公务用车购置及运行费</w:t>
            </w:r>
          </w:p>
        </w:tc>
        <w:tc>
          <w:tcPr>
            <w:tcW w:w="1572" w:type="dxa"/>
            <w:vMerge w:val="restart"/>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公务接待费</w:t>
            </w:r>
          </w:p>
        </w:tc>
      </w:tr>
      <w:tr w:rsidR="00672117">
        <w:trPr>
          <w:trHeight w:val="417"/>
          <w:jc w:val="center"/>
        </w:trPr>
        <w:tc>
          <w:tcPr>
            <w:tcW w:w="1267" w:type="dxa"/>
            <w:vMerge/>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68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公务用车购置费</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公务用车运行费</w:t>
            </w:r>
          </w:p>
        </w:tc>
        <w:tc>
          <w:tcPr>
            <w:tcW w:w="1572" w:type="dxa"/>
            <w:vMerge/>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417"/>
          <w:jc w:val="center"/>
        </w:trPr>
        <w:tc>
          <w:tcPr>
            <w:tcW w:w="1267" w:type="dxa"/>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68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572" w:type="dxa"/>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r>
      <w:tr w:rsidR="00672117">
        <w:trPr>
          <w:trHeight w:val="417"/>
          <w:jc w:val="center"/>
        </w:trPr>
        <w:tc>
          <w:tcPr>
            <w:tcW w:w="0" w:type="auto"/>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jc w:val="right"/>
              <w:rPr>
                <w:rFonts w:ascii="宋体" w:eastAsia="宋体" w:hAnsi="宋体" w:cs="宋体"/>
                <w:color w:val="000000"/>
                <w:sz w:val="22"/>
              </w:rPr>
            </w:pPr>
            <w:r>
              <w:rPr>
                <w:rFonts w:ascii="宋体" w:eastAsia="宋体" w:hAnsi="宋体" w:cs="宋体" w:hint="eastAsia"/>
                <w:color w:val="000000"/>
                <w:sz w:val="22"/>
              </w:rPr>
              <w:t>8.50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6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6.00</w:t>
            </w:r>
          </w:p>
        </w:tc>
        <w:tc>
          <w:tcPr>
            <w:tcW w:w="156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6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6.00</w:t>
            </w:r>
          </w:p>
        </w:tc>
        <w:tc>
          <w:tcPr>
            <w:tcW w:w="1572"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w:t>
            </w:r>
          </w:p>
        </w:tc>
      </w:tr>
      <w:tr w:rsidR="00672117">
        <w:trPr>
          <w:trHeight w:val="417"/>
          <w:jc w:val="center"/>
        </w:trPr>
        <w:tc>
          <w:tcPr>
            <w:tcW w:w="9220" w:type="dxa"/>
            <w:gridSpan w:val="6"/>
            <w:tcBorders>
              <w:top w:val="single" w:sz="4" w:space="0" w:color="000000"/>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r>
      <w:tr w:rsidR="00672117">
        <w:trPr>
          <w:trHeight w:val="417"/>
          <w:jc w:val="center"/>
        </w:trPr>
        <w:tc>
          <w:tcPr>
            <w:tcW w:w="1267" w:type="dxa"/>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686" w:type="dxa"/>
            <w:vMerge w:val="restart"/>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因公出国（境）费</w:t>
            </w:r>
          </w:p>
        </w:tc>
        <w:tc>
          <w:tcPr>
            <w:tcW w:w="4695" w:type="dxa"/>
            <w:gridSpan w:val="3"/>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公务用车购置及运行费</w:t>
            </w:r>
          </w:p>
        </w:tc>
        <w:tc>
          <w:tcPr>
            <w:tcW w:w="1572" w:type="dxa"/>
            <w:vMerge w:val="restart"/>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公务接待费</w:t>
            </w:r>
          </w:p>
        </w:tc>
      </w:tr>
      <w:tr w:rsidR="00672117">
        <w:trPr>
          <w:trHeight w:val="417"/>
          <w:jc w:val="center"/>
        </w:trPr>
        <w:tc>
          <w:tcPr>
            <w:tcW w:w="1267" w:type="dxa"/>
            <w:vMerge/>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68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公务用车购置费</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公务用车运行费</w:t>
            </w:r>
          </w:p>
        </w:tc>
        <w:tc>
          <w:tcPr>
            <w:tcW w:w="1572" w:type="dxa"/>
            <w:vMerge/>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417"/>
          <w:jc w:val="center"/>
        </w:trPr>
        <w:tc>
          <w:tcPr>
            <w:tcW w:w="1267" w:type="dxa"/>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c>
          <w:tcPr>
            <w:tcW w:w="168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8</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9</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10</w:t>
            </w:r>
          </w:p>
        </w:tc>
        <w:tc>
          <w:tcPr>
            <w:tcW w:w="15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11</w:t>
            </w:r>
          </w:p>
        </w:tc>
        <w:tc>
          <w:tcPr>
            <w:tcW w:w="1572" w:type="dxa"/>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12</w:t>
            </w:r>
          </w:p>
        </w:tc>
      </w:tr>
      <w:tr w:rsidR="00672117">
        <w:trPr>
          <w:trHeight w:val="447"/>
          <w:jc w:val="center"/>
        </w:trPr>
        <w:tc>
          <w:tcPr>
            <w:tcW w:w="1267"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2.68</w:t>
            </w:r>
          </w:p>
        </w:tc>
        <w:tc>
          <w:tcPr>
            <w:tcW w:w="168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65"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2.65</w:t>
            </w:r>
          </w:p>
        </w:tc>
        <w:tc>
          <w:tcPr>
            <w:tcW w:w="1565"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65"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2.65</w:t>
            </w:r>
          </w:p>
        </w:tc>
        <w:tc>
          <w:tcPr>
            <w:tcW w:w="1572"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0.03</w:t>
            </w:r>
          </w:p>
        </w:tc>
      </w:tr>
    </w:tbl>
    <w:p w:rsidR="00672117" w:rsidRDefault="00031A80">
      <w:r>
        <w:rPr>
          <w:rFonts w:ascii="宋体" w:eastAsia="宋体" w:hAnsi="宋体" w:cs="宋体" w:hint="eastAsia"/>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仿宋_GB2312" w:eastAsia="仿宋_GB2312" w:hAnsi="仿宋_GB2312" w:cs="仿宋_GB2312" w:hint="eastAsia"/>
        </w:rPr>
        <w:tab/>
      </w:r>
      <w:r>
        <w:tab/>
      </w:r>
      <w:r>
        <w:tab/>
      </w:r>
      <w:r>
        <w:tab/>
      </w:r>
      <w:r>
        <w:tab/>
      </w:r>
      <w:r>
        <w:tab/>
      </w:r>
      <w:r>
        <w:tab/>
      </w:r>
      <w:r>
        <w:tab/>
      </w:r>
      <w:r>
        <w:tab/>
      </w:r>
      <w:r>
        <w:tab/>
      </w:r>
      <w:r>
        <w:tab/>
      </w:r>
      <w:r>
        <w:br w:type="page"/>
      </w:r>
    </w:p>
    <w:tbl>
      <w:tblPr>
        <w:tblW w:w="10712" w:type="dxa"/>
        <w:jc w:val="center"/>
        <w:tblLayout w:type="fixed"/>
        <w:tblCellMar>
          <w:left w:w="0" w:type="dxa"/>
          <w:right w:w="0" w:type="dxa"/>
        </w:tblCellMar>
        <w:tblLook w:val="04A0" w:firstRow="1" w:lastRow="0" w:firstColumn="1" w:lastColumn="0" w:noHBand="0" w:noVBand="1"/>
      </w:tblPr>
      <w:tblGrid>
        <w:gridCol w:w="1019"/>
        <w:gridCol w:w="58"/>
        <w:gridCol w:w="59"/>
        <w:gridCol w:w="2519"/>
        <w:gridCol w:w="1532"/>
        <w:gridCol w:w="1140"/>
        <w:gridCol w:w="1341"/>
        <w:gridCol w:w="729"/>
        <w:gridCol w:w="1140"/>
        <w:gridCol w:w="1175"/>
      </w:tblGrid>
      <w:tr w:rsidR="00672117">
        <w:trPr>
          <w:trHeight w:val="780"/>
          <w:jc w:val="center"/>
        </w:trPr>
        <w:tc>
          <w:tcPr>
            <w:tcW w:w="10712" w:type="dxa"/>
            <w:gridSpan w:val="10"/>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政府性基金预算财政拨款收入支出决算表</w:t>
            </w:r>
          </w:p>
        </w:tc>
      </w:tr>
      <w:tr w:rsidR="00672117">
        <w:trPr>
          <w:trHeight w:val="255"/>
          <w:jc w:val="center"/>
        </w:trPr>
        <w:tc>
          <w:tcPr>
            <w:tcW w:w="1019"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8"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9"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519"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532"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14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341"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729"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315"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公开08表</w:t>
            </w:r>
          </w:p>
        </w:tc>
      </w:tr>
      <w:tr w:rsidR="00672117">
        <w:trPr>
          <w:trHeight w:val="255"/>
          <w:jc w:val="center"/>
        </w:trPr>
        <w:tc>
          <w:tcPr>
            <w:tcW w:w="7668" w:type="dxa"/>
            <w:gridSpan w:val="7"/>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729"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315"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trPr>
          <w:trHeight w:val="308"/>
          <w:jc w:val="center"/>
        </w:trPr>
        <w:tc>
          <w:tcPr>
            <w:tcW w:w="3655"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1532"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年初结转和结余</w:t>
            </w:r>
          </w:p>
        </w:tc>
        <w:tc>
          <w:tcPr>
            <w:tcW w:w="114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本年收入</w:t>
            </w:r>
          </w:p>
        </w:tc>
        <w:tc>
          <w:tcPr>
            <w:tcW w:w="3210"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c>
          <w:tcPr>
            <w:tcW w:w="1175"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年末结转和结余</w:t>
            </w:r>
          </w:p>
        </w:tc>
      </w:tr>
      <w:tr w:rsidR="00672117">
        <w:trPr>
          <w:trHeight w:val="312"/>
          <w:jc w:val="center"/>
        </w:trPr>
        <w:tc>
          <w:tcPr>
            <w:tcW w:w="1136"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2519"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532"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34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72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1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117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312"/>
          <w:jc w:val="center"/>
        </w:trPr>
        <w:tc>
          <w:tcPr>
            <w:tcW w:w="113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51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532"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34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2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7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312"/>
          <w:jc w:val="center"/>
        </w:trPr>
        <w:tc>
          <w:tcPr>
            <w:tcW w:w="113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251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532"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34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72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c>
          <w:tcPr>
            <w:tcW w:w="117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center"/>
              <w:rPr>
                <w:rFonts w:ascii="宋体" w:eastAsia="宋体" w:hAnsi="宋体" w:cs="宋体"/>
                <w:color w:val="000000"/>
                <w:sz w:val="22"/>
              </w:rPr>
            </w:pPr>
          </w:p>
        </w:tc>
      </w:tr>
      <w:tr w:rsidR="00672117">
        <w:trPr>
          <w:trHeight w:val="308"/>
          <w:jc w:val="center"/>
        </w:trPr>
        <w:tc>
          <w:tcPr>
            <w:tcW w:w="3655"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r>
      <w:tr w:rsidR="00672117">
        <w:trPr>
          <w:trHeight w:val="308"/>
          <w:jc w:val="center"/>
        </w:trPr>
        <w:tc>
          <w:tcPr>
            <w:tcW w:w="3655"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18,919.61</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19,154.71</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22,767.84</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22,767.84</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rPr>
              <w:t>15,306.48</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20822</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大中型水库移民后期扶持基金支出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2082202</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基础设施建设和经济发展</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26.31</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18,919.61</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19,128.40</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22,767.84</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22,767.84</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15,280.17</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国有土地使用权出让收入及对应专项债务收入安排的支出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18,625.79</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19,128.40</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22,480.24</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22,480.24</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15,273.95</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2120801</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征地和拆迁补偿支出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7,010.66</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715.95</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7,726.61</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7,726.61</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2120802</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土地开发支出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7,461.49</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12,442.74</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7,007.96</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7,007.96</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12,896.26</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2120803</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城市建设支出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485.20</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1,904.59</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939.27</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939.27</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1,450.52</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2120804</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农村基础设施建设支出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651.00</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609.00</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609.00</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42.00</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2120899</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其他国有土地使用权出让收入安排的支出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3,668.44</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3,414.11</w:t>
            </w: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6,197.39</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6,197.39</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885.16</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21213</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城市基础设施配套</w:t>
            </w:r>
            <w:proofErr w:type="gramStart"/>
            <w:r>
              <w:rPr>
                <w:rFonts w:ascii="宋体" w:eastAsia="宋体" w:hAnsi="宋体" w:cs="宋体" w:hint="eastAsia"/>
                <w:color w:val="000000"/>
                <w:kern w:val="0"/>
                <w:sz w:val="22"/>
              </w:rPr>
              <w:t>费安排</w:t>
            </w:r>
            <w:proofErr w:type="gramEnd"/>
            <w:r>
              <w:rPr>
                <w:rFonts w:ascii="宋体" w:eastAsia="宋体" w:hAnsi="宋体" w:cs="宋体" w:hint="eastAsia"/>
                <w:color w:val="000000"/>
                <w:kern w:val="0"/>
                <w:sz w:val="22"/>
              </w:rPr>
              <w:t>的支出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293.82</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6.22</w:t>
            </w:r>
          </w:p>
        </w:tc>
      </w:tr>
      <w:tr w:rsidR="00672117">
        <w:trPr>
          <w:trHeight w:val="308"/>
          <w:jc w:val="center"/>
        </w:trPr>
        <w:tc>
          <w:tcPr>
            <w:tcW w:w="1136"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2121399</w:t>
            </w:r>
          </w:p>
        </w:tc>
        <w:tc>
          <w:tcPr>
            <w:tcW w:w="25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其他城市基础设施配套</w:t>
            </w:r>
            <w:proofErr w:type="gramStart"/>
            <w:r>
              <w:rPr>
                <w:rFonts w:ascii="宋体" w:eastAsia="宋体" w:hAnsi="宋体" w:cs="宋体" w:hint="eastAsia"/>
                <w:color w:val="000000"/>
                <w:kern w:val="0"/>
                <w:sz w:val="22"/>
              </w:rPr>
              <w:t>费安排</w:t>
            </w:r>
            <w:proofErr w:type="gramEnd"/>
            <w:r>
              <w:rPr>
                <w:rFonts w:ascii="宋体" w:eastAsia="宋体" w:hAnsi="宋体" w:cs="宋体" w:hint="eastAsia"/>
                <w:color w:val="000000"/>
                <w:kern w:val="0"/>
                <w:sz w:val="22"/>
              </w:rPr>
              <w:t>的支出</w:t>
            </w:r>
          </w:p>
        </w:tc>
        <w:tc>
          <w:tcPr>
            <w:tcW w:w="15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293.82</w:t>
            </w: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3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72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14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287.60</w:t>
            </w:r>
          </w:p>
        </w:tc>
        <w:tc>
          <w:tcPr>
            <w:tcW w:w="11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6.22</w:t>
            </w:r>
          </w:p>
        </w:tc>
      </w:tr>
    </w:tbl>
    <w:p w:rsidR="0093042C" w:rsidRDefault="0093042C" w:rsidP="0093042C">
      <w:pPr>
        <w:widowControl/>
        <w:textAlignment w:val="center"/>
        <w:rPr>
          <w:rFonts w:ascii="宋体" w:eastAsia="宋体" w:hAnsi="宋体" w:cs="宋体"/>
          <w:color w:val="000000"/>
          <w:sz w:val="22"/>
        </w:rPr>
      </w:pPr>
      <w:r>
        <w:rPr>
          <w:rFonts w:ascii="宋体" w:eastAsia="宋体" w:hAnsi="宋体" w:cs="宋体" w:hint="eastAsia"/>
          <w:color w:val="000000"/>
          <w:kern w:val="0"/>
          <w:sz w:val="22"/>
        </w:rPr>
        <w:t>注：本表反映部门本年度政府性基金预算财政拨款收入支出情况。</w:t>
      </w:r>
    </w:p>
    <w:p w:rsidR="00672117" w:rsidRDefault="00031A80">
      <w:r>
        <w:br w:type="page"/>
      </w:r>
    </w:p>
    <w:tbl>
      <w:tblPr>
        <w:tblW w:w="8525" w:type="dxa"/>
        <w:jc w:val="center"/>
        <w:tblLayout w:type="fixed"/>
        <w:tblCellMar>
          <w:left w:w="0" w:type="dxa"/>
          <w:right w:w="0" w:type="dxa"/>
        </w:tblCellMar>
        <w:tblLook w:val="04A0" w:firstRow="1" w:lastRow="0" w:firstColumn="1" w:lastColumn="0" w:noHBand="0" w:noVBand="1"/>
      </w:tblPr>
      <w:tblGrid>
        <w:gridCol w:w="1217"/>
        <w:gridCol w:w="289"/>
        <w:gridCol w:w="269"/>
        <w:gridCol w:w="240"/>
        <w:gridCol w:w="401"/>
        <w:gridCol w:w="589"/>
        <w:gridCol w:w="810"/>
        <w:gridCol w:w="442"/>
        <w:gridCol w:w="1058"/>
        <w:gridCol w:w="3210"/>
      </w:tblGrid>
      <w:tr w:rsidR="00672117">
        <w:trPr>
          <w:trHeight w:val="840"/>
          <w:jc w:val="center"/>
        </w:trPr>
        <w:tc>
          <w:tcPr>
            <w:tcW w:w="8525" w:type="dxa"/>
            <w:gridSpan w:val="10"/>
            <w:tcBorders>
              <w:top w:val="nil"/>
              <w:left w:val="nil"/>
              <w:bottom w:val="nil"/>
              <w:right w:val="nil"/>
            </w:tcBorders>
            <w:shd w:val="clear" w:color="auto" w:fill="auto"/>
            <w:noWrap/>
            <w:tcMar>
              <w:top w:w="15" w:type="dxa"/>
              <w:left w:w="15" w:type="dxa"/>
              <w:right w:w="15" w:type="dxa"/>
            </w:tcMar>
            <w:vAlign w:val="center"/>
          </w:tcPr>
          <w:p w:rsidR="00672117" w:rsidRDefault="00031A80">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rPr>
              <w:lastRenderedPageBreak/>
              <w:t>国有资本经营预算财政拨款支出决算表</w:t>
            </w:r>
          </w:p>
        </w:tc>
      </w:tr>
      <w:tr w:rsidR="00672117">
        <w:trPr>
          <w:trHeight w:val="255"/>
          <w:jc w:val="center"/>
        </w:trPr>
        <w:tc>
          <w:tcPr>
            <w:tcW w:w="1217"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558"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240"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401" w:type="dxa"/>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1841" w:type="dxa"/>
            <w:gridSpan w:val="3"/>
            <w:tcBorders>
              <w:top w:val="nil"/>
              <w:left w:val="nil"/>
              <w:bottom w:val="nil"/>
              <w:right w:val="nil"/>
            </w:tcBorders>
            <w:shd w:val="clear" w:color="auto" w:fill="auto"/>
            <w:noWrap/>
            <w:tcMar>
              <w:top w:w="15" w:type="dxa"/>
              <w:left w:w="15" w:type="dxa"/>
              <w:right w:w="15" w:type="dxa"/>
            </w:tcMar>
            <w:vAlign w:val="bottom"/>
          </w:tcPr>
          <w:p w:rsidR="00672117" w:rsidRDefault="00672117">
            <w:pPr>
              <w:rPr>
                <w:rFonts w:ascii="Arial" w:hAnsi="Arial" w:cs="Arial"/>
                <w:color w:val="000000"/>
                <w:sz w:val="20"/>
                <w:szCs w:val="20"/>
              </w:rPr>
            </w:pPr>
          </w:p>
        </w:tc>
        <w:tc>
          <w:tcPr>
            <w:tcW w:w="4268"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公开09表</w:t>
            </w:r>
          </w:p>
        </w:tc>
      </w:tr>
      <w:tr w:rsidR="00672117">
        <w:trPr>
          <w:trHeight w:val="255"/>
          <w:jc w:val="center"/>
        </w:trPr>
        <w:tc>
          <w:tcPr>
            <w:tcW w:w="4257" w:type="dxa"/>
            <w:gridSpan w:val="8"/>
            <w:tcBorders>
              <w:top w:val="nil"/>
              <w:left w:val="nil"/>
              <w:bottom w:val="nil"/>
              <w:right w:val="nil"/>
            </w:tcBorders>
            <w:shd w:val="clear" w:color="auto" w:fill="auto"/>
            <w:noWrap/>
            <w:tcMar>
              <w:top w:w="15" w:type="dxa"/>
              <w:left w:w="15" w:type="dxa"/>
              <w:right w:w="15" w:type="dxa"/>
            </w:tcMar>
            <w:vAlign w:val="bottom"/>
          </w:tcPr>
          <w:p w:rsidR="00672117" w:rsidRDefault="00031A80">
            <w:pPr>
              <w:rPr>
                <w:rFonts w:ascii="Arial" w:hAnsi="Arial" w:cs="Arial"/>
                <w:color w:val="000000"/>
                <w:sz w:val="20"/>
                <w:szCs w:val="20"/>
              </w:rPr>
            </w:pPr>
            <w:r>
              <w:rPr>
                <w:rFonts w:ascii="宋体" w:eastAsia="宋体" w:hAnsi="宋体" w:cs="宋体" w:hint="eastAsia"/>
                <w:color w:val="000000"/>
                <w:kern w:val="0"/>
                <w:sz w:val="20"/>
                <w:szCs w:val="20"/>
              </w:rPr>
              <w:t>部门：</w:t>
            </w:r>
            <w:r>
              <w:rPr>
                <w:rFonts w:ascii="宋体" w:cs="宋体"/>
                <w:color w:val="000000"/>
                <w:kern w:val="0"/>
                <w:sz w:val="20"/>
                <w:szCs w:val="20"/>
              </w:rPr>
              <w:t>唐山高新技术产业开发区城市建设管理局</w:t>
            </w:r>
          </w:p>
        </w:tc>
        <w:tc>
          <w:tcPr>
            <w:tcW w:w="4268" w:type="dxa"/>
            <w:gridSpan w:val="2"/>
            <w:tcBorders>
              <w:top w:val="nil"/>
              <w:left w:val="nil"/>
              <w:bottom w:val="nil"/>
              <w:right w:val="nil"/>
            </w:tcBorders>
            <w:shd w:val="clear" w:color="auto" w:fill="auto"/>
            <w:noWrap/>
            <w:tcMar>
              <w:top w:w="15" w:type="dxa"/>
              <w:left w:w="15" w:type="dxa"/>
              <w:right w:w="15" w:type="dxa"/>
            </w:tcMar>
            <w:vAlign w:val="bottom"/>
          </w:tcPr>
          <w:p w:rsidR="00672117" w:rsidRDefault="00031A8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672117">
        <w:trPr>
          <w:trHeight w:val="308"/>
          <w:jc w:val="center"/>
        </w:trPr>
        <w:tc>
          <w:tcPr>
            <w:tcW w:w="3005"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w:t>
            </w:r>
          </w:p>
        </w:tc>
        <w:tc>
          <w:tcPr>
            <w:tcW w:w="5520" w:type="dxa"/>
            <w:gridSpan w:val="4"/>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r>
      <w:tr w:rsidR="00672117">
        <w:trPr>
          <w:trHeight w:val="615"/>
          <w:jc w:val="center"/>
        </w:trPr>
        <w:tc>
          <w:tcPr>
            <w:tcW w:w="1506"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功能分类科目编码</w:t>
            </w:r>
          </w:p>
        </w:tc>
        <w:tc>
          <w:tcPr>
            <w:tcW w:w="1499" w:type="dxa"/>
            <w:gridSpan w:val="4"/>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小计</w:t>
            </w: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r>
      <w:tr w:rsidR="00672117">
        <w:trPr>
          <w:trHeight w:val="308"/>
          <w:jc w:val="center"/>
        </w:trPr>
        <w:tc>
          <w:tcPr>
            <w:tcW w:w="3005"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r>
      <w:tr w:rsidR="00672117">
        <w:trPr>
          <w:trHeight w:val="308"/>
          <w:jc w:val="center"/>
        </w:trPr>
        <w:tc>
          <w:tcPr>
            <w:tcW w:w="3005" w:type="dxa"/>
            <w:gridSpan w:val="6"/>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031A8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b/>
                <w:color w:val="000000"/>
                <w:sz w:val="22"/>
              </w:rPr>
            </w:pPr>
          </w:p>
        </w:tc>
      </w:tr>
      <w:tr w:rsidR="00672117">
        <w:trPr>
          <w:trHeight w:val="308"/>
          <w:jc w:val="center"/>
        </w:trPr>
        <w:tc>
          <w:tcPr>
            <w:tcW w:w="1506"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1499"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506"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1499"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506"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1499"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506"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1499"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r w:rsidR="00672117">
        <w:trPr>
          <w:trHeight w:val="308"/>
          <w:jc w:val="center"/>
        </w:trPr>
        <w:tc>
          <w:tcPr>
            <w:tcW w:w="1506"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1499"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72117" w:rsidRDefault="00672117">
            <w:pPr>
              <w:jc w:val="left"/>
              <w:rPr>
                <w:rFonts w:ascii="宋体" w:eastAsia="宋体" w:hAnsi="宋体" w:cs="宋体"/>
                <w:color w:val="000000"/>
                <w:sz w:val="22"/>
              </w:rPr>
            </w:pPr>
          </w:p>
        </w:tc>
        <w:tc>
          <w:tcPr>
            <w:tcW w:w="8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150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c>
          <w:tcPr>
            <w:tcW w:w="3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72117" w:rsidRDefault="00672117">
            <w:pPr>
              <w:jc w:val="right"/>
              <w:rPr>
                <w:rFonts w:ascii="宋体" w:eastAsia="宋体" w:hAnsi="宋体" w:cs="宋体"/>
                <w:color w:val="000000"/>
                <w:sz w:val="22"/>
              </w:rPr>
            </w:pPr>
          </w:p>
        </w:tc>
      </w:tr>
    </w:tbl>
    <w:p w:rsidR="00672117" w:rsidRDefault="00672117">
      <w:pPr>
        <w:rPr>
          <w:rFonts w:ascii="宋体" w:eastAsia="宋体" w:hAnsi="宋体" w:cs="宋体"/>
        </w:rPr>
      </w:pPr>
    </w:p>
    <w:p w:rsidR="00672117" w:rsidRDefault="0093042C">
      <w:r>
        <w:rPr>
          <w:rFonts w:ascii="宋体" w:eastAsia="宋体" w:hAnsi="宋体" w:cs="宋体" w:hint="eastAsia"/>
        </w:rPr>
        <w:t>注：</w:t>
      </w:r>
      <w:r w:rsidR="00031A80">
        <w:rPr>
          <w:rFonts w:ascii="宋体" w:eastAsia="宋体" w:hAnsi="宋体" w:cs="宋体" w:hint="eastAsia"/>
        </w:rPr>
        <w:t>本部门本年度无相关</w:t>
      </w:r>
      <w:r w:rsidR="00031A80">
        <w:rPr>
          <w:rFonts w:ascii="宋体" w:eastAsia="宋体" w:hAnsi="宋体" w:cs="宋体"/>
        </w:rPr>
        <w:t>支出</w:t>
      </w:r>
      <w:r w:rsidR="00031A80">
        <w:rPr>
          <w:rFonts w:ascii="宋体" w:eastAsia="宋体" w:hAnsi="宋体" w:cs="宋体" w:hint="eastAsia"/>
        </w:rPr>
        <w:t>，按要求空表列示。</w:t>
      </w:r>
      <w:r w:rsidR="00031A80">
        <w:br w:type="page"/>
      </w:r>
    </w:p>
    <w:p w:rsidR="00672117" w:rsidRDefault="00E72CD1">
      <w:r>
        <w:lastRenderedPageBreak/>
        <w:pict>
          <v:rect id="_x0000_s1027" style="position:absolute;left:0;text-align:left;margin-left:-70.5pt;margin-top:-85.25pt;width:595.1pt;height:841.15pt;z-index:251671552;v-text-anchor:middle"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gm8tf3QAAAA8BAAAPAAAAAAAAAAEAIAAA&#10;ACIAAABkcnMvZG93bnJldi54bWxQSwECFAAUAAAACACHTuJACmAlp3kCAADaBAAADgAAAAAAAAAB&#10;ACAAAAAsAQAAZHJzL2Uyb0RvYy54bWxQSwUGAAAAAAYABgBZAQAAFwYAAAAA&#10;" fillcolor="#ffc000" stroked="f" strokeweight="1pt"/>
        </w:pict>
      </w:r>
    </w:p>
    <w:sectPr w:rsidR="00672117" w:rsidSect="00672117">
      <w:headerReference w:type="default" r:id="rId27"/>
      <w:footerReference w:type="default" r:id="rId28"/>
      <w:headerReference w:type="first" r:id="rId29"/>
      <w:pgSz w:w="11906" w:h="16838"/>
      <w:pgMar w:top="1701" w:right="1417" w:bottom="1281" w:left="141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A80" w:rsidRDefault="00031A80" w:rsidP="00672117">
      <w:r>
        <w:separator/>
      </w:r>
    </w:p>
  </w:endnote>
  <w:endnote w:type="continuationSeparator" w:id="0">
    <w:p w:rsidR="00031A80" w:rsidRDefault="00031A80" w:rsidP="00672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00000000" w:usb2="00000016" w:usb3="00000000" w:csb0="0004000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Yu Gothic UI Semibold">
    <w:altName w:val="Meiryo UI"/>
    <w:charset w:val="80"/>
    <w:family w:val="swiss"/>
    <w:pitch w:val="default"/>
    <w:sig w:usb0="00000000" w:usb1="00000000" w:usb2="00000016" w:usb3="00000000" w:csb0="2002009F" w:csb1="00000000"/>
  </w:font>
  <w:font w:name="思源黑体 HW Bold">
    <w:altName w:val="黑体"/>
    <w:charset w:val="86"/>
    <w:family w:val="swiss"/>
    <w:pitch w:val="default"/>
    <w:sig w:usb0="00000000" w:usb1="00000000" w:usb2="00000016" w:usb3="00000000" w:csb0="002E0107"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UnicodeMS">
    <w:altName w:val="Malgun Gothic"/>
    <w:charset w:val="81"/>
    <w:family w:val="auto"/>
    <w:pitch w:val="default"/>
    <w:sig w:usb0="00000000" w:usb1="00000000" w:usb2="00000010" w:usb3="00000000" w:csb0="0008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DengXian-Regular">
    <w:altName w:val="宋体"/>
    <w:charset w:val="86"/>
    <w:family w:val="auto"/>
    <w:pitch w:val="default"/>
    <w:sig w:usb0="00000000" w:usb1="00000000" w:usb2="00000010" w:usb3="00000000" w:csb0="00040001" w:csb1="00000000"/>
  </w:font>
  <w:font w:name="DengXian-Bold">
    <w:altName w:val="宋体"/>
    <w:charset w:val="86"/>
    <w:family w:val="auto"/>
    <w:pitch w:val="default"/>
    <w:sig w:usb0="00000000" w:usb1="00000000" w:usb2="00000010"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00"/>
    <w:family w:val="auto"/>
    <w:pitch w:val="default"/>
  </w:font>
  <w:font w:name="MS-UIGothic,Bold">
    <w:altName w:val="Malgun Gothic"/>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67211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672117">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4"/>
    </w:pPr>
    <w:r>
      <w:pict>
        <v:shapetype id="_x0000_t202" coordsize="21600,21600" o:spt="202" path="m,l,21600r21600,l21600,xe">
          <v:stroke joinstyle="miter"/>
          <v:path gradientshapeok="t" o:connecttype="rect"/>
        </v:shapetype>
        <v:shape id="_x0000_s2087" type="#_x0000_t202" style="position:absolute;margin-left:209.65pt;margin-top:-12.95pt;width:30.6pt;height:14.3pt;z-index:251680768;mso-position-horizontal-relative:margin" o:gfxdata="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5RxP9kAAAAJAQAADwAAAAAAAAABACAAAAAiAAAAZHJzL2Rvd25yZXYueG1s&#10;UEsBAhQAFAAAAAgAh07iQOwo99owAgAAVQQAAA4AAAAAAAAAAQAgAAAAKAEAAGRycy9lMm9Eb2Mu&#10;eG1sUEsFBgAAAAAGAAYAWQEAAMoFAAAAAA==&#10;" filled="f" stroked="f" strokeweight=".5pt">
          <v:textbox inset="0,0,0,0">
            <w:txbxContent>
              <w:p w:rsidR="00672117" w:rsidRDefault="00672117">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sidR="00031A80">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E72CD1">
                  <w:rPr>
                    <w:rFonts w:ascii="Times New Roman" w:hAnsi="Times New Roman" w:cs="Times New Roman"/>
                    <w:noProof/>
                    <w:sz w:val="24"/>
                    <w:szCs w:val="24"/>
                  </w:rPr>
                  <w:t>- 24 -</w:t>
                </w:r>
                <w:r>
                  <w:rPr>
                    <w:rFonts w:ascii="Times New Roman" w:hAnsi="Times New Roman" w:cs="Times New Roman"/>
                    <w:sz w:val="24"/>
                    <w:szCs w:val="24"/>
                  </w:rPr>
                  <w:fldChar w:fldCharType="end"/>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4"/>
    </w:pPr>
    <w:r>
      <w:pict>
        <v:shapetype id="_x0000_t202" coordsize="21600,21600" o:spt="202" path="m,l,21600r21600,l21600,xe">
          <v:stroke joinstyle="miter"/>
          <v:path gradientshapeok="t" o:connecttype="rect"/>
        </v:shapetype>
        <v:shape id="_x0000_s2095" type="#_x0000_t202" style="position:absolute;margin-left:206.55pt;margin-top:-22.45pt;width:34pt;height:35.15pt;z-index:251681792;mso-position-horizontal-relative:margin" o:gfxdata="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XVzfvZAAAACgEAAA8AAAAAAAAAAQAgAAAAIgAAAGRycy9kb3ducmV2Lnht&#10;bFBLAQIUABQAAAAIAIdO4kAFGwodMQIAAFUEAAAOAAAAAAAAAAEAIAAAACgBAABkcnMvZTJvRG9j&#10;LnhtbFBLBQYAAAAABgAGAFkBAADLBQAAAAA=&#10;" filled="f" stroked="f" strokeweight=".5pt">
          <v:textbox inset="0,0,0,0">
            <w:txbxContent>
              <w:p w:rsidR="00672117" w:rsidRDefault="00672117">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sidR="00031A80">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E72CD1">
                  <w:rPr>
                    <w:rFonts w:ascii="Times New Roman" w:hAnsi="Times New Roman" w:cs="Times New Roman"/>
                    <w:noProof/>
                    <w:sz w:val="24"/>
                    <w:szCs w:val="24"/>
                  </w:rPr>
                  <w:t>- 4 -</w:t>
                </w:r>
                <w:r>
                  <w:rPr>
                    <w:rFonts w:ascii="Times New Roman" w:hAnsi="Times New Roman" w:cs="Times New Roman"/>
                    <w:sz w:val="24"/>
                    <w:szCs w:val="24"/>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4"/>
    </w:pPr>
    <w:r>
      <w:pict>
        <v:shapetype id="_x0000_t202" coordsize="21600,21600" o:spt="202" path="m,l,21600r21600,l21600,xe">
          <v:stroke joinstyle="miter"/>
          <v:path gradientshapeok="t" o:connecttype="rect"/>
        </v:shapetype>
        <v:shape id="_x0000_s2064" type="#_x0000_t202" style="position:absolute;margin-left:209.15pt;margin-top:-6pt;width:2in;height:18.7pt;z-index:251682816;mso-wrap-style:none;mso-position-horizontal-relative:margin"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33f3PZAAAACgEAAA8AAAAAAAAAAQAgAAAAIgAAAGRycy9kb3ducmV2Lnht&#10;bFBLAQIUABQAAAAIAIdO4kBDJau5MQIAAFQEAAAOAAAAAAAAAAEAIAAAACgBAABkcnMvZTJvRG9j&#10;LnhtbFBLBQYAAAAABgAGAFkBAADLBQAAAAA=&#10;" filled="f" stroked="f" strokeweight=".5pt">
          <v:textbox inset="0,0,0,0">
            <w:txbxContent>
              <w:p w:rsidR="00672117" w:rsidRDefault="00672117">
                <w:pPr>
                  <w:pStyle w:val="a4"/>
                  <w:rPr>
                    <w:rFonts w:ascii="Times New Roman" w:hAnsi="Times New Roman" w:cs="Times New Roman"/>
                    <w:sz w:val="24"/>
                    <w:szCs w:val="24"/>
                  </w:rPr>
                </w:pPr>
                <w:r>
                  <w:rPr>
                    <w:rFonts w:ascii="Times New Roman" w:hAnsi="Times New Roman" w:cs="Times New Roman"/>
                    <w:sz w:val="24"/>
                    <w:szCs w:val="24"/>
                  </w:rPr>
                  <w:fldChar w:fldCharType="begin"/>
                </w:r>
                <w:r w:rsidR="00031A80">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E72CD1">
                  <w:rPr>
                    <w:rFonts w:ascii="Times New Roman" w:hAnsi="Times New Roman" w:cs="Times New Roman"/>
                    <w:noProof/>
                    <w:sz w:val="24"/>
                    <w:szCs w:val="24"/>
                  </w:rPr>
                  <w:t>- 29 -</w:t>
                </w:r>
                <w:r>
                  <w:rPr>
                    <w:rFonts w:ascii="Times New Roman" w:hAnsi="Times New Roman" w:cs="Times New Roman"/>
                    <w:sz w:val="24"/>
                    <w:szCs w:val="24"/>
                  </w:rPr>
                  <w:fldChar w:fldCharType="end"/>
                </w:r>
              </w:p>
            </w:txbxContent>
          </v:textbox>
          <w10:wrap anchorx="margin"/>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4"/>
    </w:pPr>
    <w:r>
      <w:pict>
        <v:shapetype id="_x0000_t202" coordsize="21600,21600" o:spt="202" path="m,l,21600r21600,l21600,xe">
          <v:stroke joinstyle="miter"/>
          <v:path gradientshapeok="t" o:connecttype="rect"/>
        </v:shapetype>
        <v:shape id="_x0000_s2072" type="#_x0000_t202" style="position:absolute;margin-left:205.45pt;margin-top:-18.75pt;width:30.15pt;height:31.45pt;z-index:251683840;mso-position-horizontal-relative:margin" o:gfxdata="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7ilozaAAAACgEAAA8AAAAAAAAAAQAgAAAAIgAAAGRycy9kb3ducmV2&#10;LnhtbFBLAQIUABQAAAAIAIdO4kCYs7DsMwIAAFcEAAAOAAAAAAAAAAEAIAAAACkBAABkcnMvZTJv&#10;RG9jLnhtbFBLBQYAAAAABgAGAFkBAADOBQAAAAA=&#10;" filled="f" stroked="f" strokeweight=".5pt">
          <v:textbox inset="0,0,0,0">
            <w:txbxContent>
              <w:p w:rsidR="00672117" w:rsidRDefault="00672117">
                <w:pPr>
                  <w:pStyle w:val="a4"/>
                  <w:rPr>
                    <w:rFonts w:ascii="Times New Roman" w:hAnsi="Times New Roman" w:cs="Times New Roman"/>
                    <w:sz w:val="24"/>
                    <w:szCs w:val="24"/>
                  </w:rPr>
                </w:pPr>
                <w:r>
                  <w:rPr>
                    <w:rFonts w:ascii="Times New Roman" w:hAnsi="Times New Roman" w:cs="Times New Roman"/>
                    <w:sz w:val="24"/>
                    <w:szCs w:val="24"/>
                  </w:rPr>
                  <w:fldChar w:fldCharType="begin"/>
                </w:r>
                <w:r w:rsidR="00031A80">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E72CD1">
                  <w:rPr>
                    <w:rFonts w:ascii="Times New Roman" w:hAnsi="Times New Roman" w:cs="Times New Roman"/>
                    <w:noProof/>
                    <w:sz w:val="24"/>
                    <w:szCs w:val="24"/>
                  </w:rPr>
                  <w:t>- 25 -</w:t>
                </w:r>
                <w:r>
                  <w:rPr>
                    <w:rFonts w:ascii="Times New Roman" w:hAnsi="Times New Roman" w:cs="Times New Roman"/>
                    <w:sz w:val="24"/>
                    <w:szCs w:val="24"/>
                  </w:rPr>
                  <w:fldChar w:fldCharType="end"/>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4"/>
    </w:pPr>
    <w:r>
      <w:pict>
        <v:shapetype id="_x0000_t202" coordsize="21600,21600" o:spt="202" path="m,l,21600r21600,l21600,xe">
          <v:stroke joinstyle="miter"/>
          <v:path gradientshapeok="t" o:connecttype="rect"/>
        </v:shapetype>
        <v:shape id="_x0000_s2049" type="#_x0000_t202" style="position:absolute;margin-left:209.15pt;margin-top:-6pt;width:2in;height:18.7pt;z-index:251686912;mso-wrap-style:none;mso-position-horizontal-relative:margin" o:gfxdata="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fd/c9kAAAAKAQAADwAAAAAAAAABACAAAAAiAAAAZHJzL2Rvd25yZXYueG1s&#10;UEsBAhQAFAAAAAgAh07iQK8TUP8wAgAAVgQAAA4AAAAAAAAAAQAgAAAAKAEAAGRycy9lMm9Eb2Mu&#10;eG1sUEsFBgAAAAAGAAYAWQEAAMoFAAAAAA==&#10;" filled="f" stroked="f" strokeweight=".5pt">
          <v:textbox inset="0,0,0,0">
            <w:txbxContent>
              <w:p w:rsidR="00672117" w:rsidRDefault="00672117">
                <w:pPr>
                  <w:pStyle w:val="a4"/>
                  <w:rPr>
                    <w:rFonts w:ascii="Times New Roman" w:hAnsi="Times New Roman" w:cs="Times New Roman"/>
                    <w:sz w:val="24"/>
                    <w:szCs w:val="24"/>
                  </w:rPr>
                </w:pPr>
                <w:r>
                  <w:rPr>
                    <w:rFonts w:ascii="Times New Roman" w:hAnsi="Times New Roman" w:cs="Times New Roman"/>
                    <w:sz w:val="24"/>
                    <w:szCs w:val="24"/>
                  </w:rPr>
                  <w:fldChar w:fldCharType="begin"/>
                </w:r>
                <w:r w:rsidR="00031A80">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E72CD1">
                  <w:rPr>
                    <w:rFonts w:ascii="Times New Roman" w:hAnsi="Times New Roman" w:cs="Times New Roman"/>
                    <w:noProof/>
                    <w:sz w:val="24"/>
                    <w:szCs w:val="24"/>
                  </w:rPr>
                  <w:t>- 43 -</w:t>
                </w:r>
                <w:r>
                  <w:rPr>
                    <w:rFonts w:ascii="Times New Roman" w:hAnsi="Times New Roman" w:cs="Times New Roman"/>
                    <w:sz w:val="24"/>
                    <w:szCs w:val="24"/>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A80" w:rsidRDefault="00031A80" w:rsidP="00672117">
      <w:r>
        <w:separator/>
      </w:r>
    </w:p>
  </w:footnote>
  <w:footnote w:type="continuationSeparator" w:id="0">
    <w:p w:rsidR="00031A80" w:rsidRDefault="00031A80" w:rsidP="006721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D1C" w:rsidRDefault="000F4D1C">
    <w:pPr>
      <w:pStyle w:val="a5"/>
      <w:pBdr>
        <w:top w:val="none" w:sz="0" w:space="0" w:color="auto"/>
        <w:left w:val="none" w:sz="0" w:space="0" w:color="auto"/>
        <w:bottom w:val="none" w:sz="0" w:space="0" w:color="auto"/>
        <w:right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672117">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672117">
    <w:pPr>
      <w:pStyle w:val="a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5"/>
    </w:pPr>
    <w:r>
      <w:pict>
        <v:group id="_x0000_s2091" style="position:absolute;left:0;text-align:left;margin-left:0;margin-top:53.75pt;width:594.8pt;height:31.5pt;z-index:251678720;mso-position-horizontal-relative:page;mso-position-vertical-relative:page" coordorigin="8,5" coordsize="119,11792" o:gfxdata="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CA2E43ZAAAACQEAAA8AAAAAAAAAAQAgAAAAIgAAAGRycy9kb3ducmV2LnhtbFBLAQIUABQA&#10;AAAIAIdO4kDZlDXwDQUAAPMUAAAOAAAAAAAAAAEAIAAAACgBAABkcnMvZTJvRG9jLnhtbFBLBQYA&#10;AAAABgAGAFkBAACnCAAAAAA=&#10;">
          <v:rect id="矩形 2" o:spid="_x0000_s2094" style="position:absolute;left:8;top:15;width:120;height:1;v-text-anchor:middle" o:gfxdata="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tT0r4A&#10;AADcAAAADwAAAAAAAAABACAAAAAiAAAAZHJzL2Rvd25yZXYueG1sUEsBAhQAFAAAAAgAh07iQDMv&#10;BZ47AAAAOQAAABAAAAAAAAAAAQAgAAAADQEAAGRycy9zaGFwZXhtbC54bWxQSwUGAAAAAAYABgBb&#10;AQAAtwMAAAAA&#10;" fillcolor="#ffd966 [1943]" stroked="f" strokeweight="1pt"/>
          <v:shape id="任意多边形 3" o:spid="_x0000_s2093" style="position:absolute;left:101;top:6;width:26;height:9;v-text-anchor:middle" coordsize="2619,862" o:spt="100" o:gfxdata="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0EF1r4A&#10;AADc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92" style="position:absolute;left:104;top:5;width:24;height:11;v-text-anchor:middle" coordsize="2619,1265" o:spt="100" o:gfxdata="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Ml/vQAA&#10;ANwAAAAPAAAAAAAAAAEAIAAAACIAAABkcnMvZG93bnJldi54bWxQSwECFAAUAAAACACHTuJAMy8F&#10;njsAAAA5AAAAEAAAAAAAAAABACAAAAAMAQAAZHJzL3NoYXBleG1sLnhtbFBLBQYAAAAABgAGAFsB&#10;AAC2AwAAAAA=&#10;" adj="0,,0" path="m668,l2619,10r,1255l,1265,668,xe" fillcolor="#ffd966 [1943]" stroked="f" strokeweight="1pt">
            <v:stroke joinstyle="miter"/>
            <v:formulas/>
            <v:path o:connecttype="segments" o:connectlocs="598,0;2345,8;2345,1108;0,1108;598,0" o:connectangles="0,0,0,0,0"/>
          </v:shape>
          <w10:wrap anchorx="page" anchory="page"/>
        </v:group>
      </w:pict>
    </w:r>
    <w:r>
      <w:pict>
        <v:group id="_x0000_s2088" style="position:absolute;left:0;text-align:left;margin-left:-2.15pt;margin-top:47.15pt;width:235.7pt;height:32pt;z-index:251679744;mso-position-horizontal-relative:page;mso-position-vertical-relative:page" coordorigin="13,8" coordsize="31,6402"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">
          <v:shapetype id="_x0000_t202" coordsize="21600,21600" o:spt="202" path="m,l,21600r21600,l21600,xe">
            <v:stroke joinstyle="miter"/>
            <v:path gradientshapeok="t" o:connecttype="rect"/>
          </v:shapetype>
          <v:shape id="文本框 6" o:spid="_x0000_s2090" type="#_x0000_t202" style="position:absolute;left:14;top:8;width:30;height:7" o:gfxdata="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9apJvQAA&#10;ANwAAAAPAAAAAAAAAAEAIAAAACIAAABkcnMvZG93bnJldi54bWxQSwECFAAUAAAACACHTuJAMy8F&#10;njsAAAA5AAAAEAAAAAAAAAABACAAAAAMAQAAZHJzL3NoYXBleG1sLnhtbFBLBQYAAAAABgAGAFsB&#10;AAC2AwAAAAA=&#10;" filled="f" stroked="f" strokeweight=".5pt">
            <v:textbox>
              <w:txbxContent>
                <w:p w:rsidR="00672117" w:rsidRDefault="00031A80">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第一部分  部门概况</w:t>
                  </w:r>
                </w:p>
              </w:txbxContent>
            </v:textbox>
          </v:shape>
          <v:rect id="矩形 7" o:spid="_x0000_s2089" style="position:absolute;left:13;top:10;width:1;height:3;v-text-anchor:middle" o:gfxdata="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Rh8vQAA&#10;ANwAAAAPAAAAAAAAAAEAIAAAACIAAABkcnMvZG93bnJldi54bWxQSwECFAAUAAAACACHTuJAMy8F&#10;njsAAAA5AAAAEAAAAAAAAAABACAAAAAMAQAAZHJzL3NoYXBleG1sLnhtbFBLBQYAAAAABgAGAFsB&#10;AAC2AwAAAAA=&#10;" fillcolor="black [3213]" stroked="f" strokeweight="1pt"/>
          <w10:wrap anchorx="page" anchory="page"/>
        </v:group>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5"/>
    </w:pPr>
    <w:r>
      <w:pict>
        <v:group id="_x0000_s2083" style="position:absolute;left:0;text-align:left;margin-left:2.75pt;margin-top:46.95pt;width:596.85pt;height:32.8pt;z-index:251672576;mso-position-horizontal-relative:page;mso-position-vertical-relative:page" coordorigin="8,5" coordsize="119,11792"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RVgshdkAAAAJAQAADwAAAAAAAAABACAAAAAiAAAAZHJzL2Rvd25yZXYueG1sUEsBAhQA&#10;FAAAAAgAh07iQG/fh1wPBQAA8xQAAA4AAAAAAAAAAQAgAAAAKAEAAGRycy9lMm9Eb2MueG1sUEsF&#10;BgAAAAAGAAYAWQEAAKkIAAAAAA==&#10;">
          <v:rect id="矩形 2" o:spid="_x0000_s2086" style="position:absolute;left:8;top:15;width:120;height:1;v-text-anchor:middle" o:gfxdata="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OTdW8AAAA&#10;3AAAAA8AAAAAAAAAAQAgAAAAIgAAAGRycy9kb3ducmV2LnhtbFBLAQIUABQAAAAIAIdO4kAzLwWe&#10;OwAAADkAAAAQAAAAAAAAAAEAIAAAAAsBAABkcnMvc2hhcGV4bWwueG1sUEsFBgAAAAAGAAYAWwEA&#10;ALUDAAAAAA==&#10;" fillcolor="#ffd966 [1943]" stroked="f" strokeweight="1pt"/>
          <v:shape id="任意多边形 3" o:spid="_x0000_s2085" style="position:absolute;left:101;top:6;width:26;height:9;v-text-anchor:middle" coordsize="2619,862" o:spt="100" o:gfxdata="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6X0a/&#10;AAAA3AAAAA8AAAAAAAAAAQAgAAAAIgAAAGRycy9kb3ducmV2LnhtbFBLAQIUABQAAAAIAIdO4kAz&#10;LwWeOwAAADkAAAAQAAAAAAAAAAEAIAAAAA4BAABkcnMvc2hhcGV4bWwueG1sUEsFBgAAAAAGAAYA&#10;WwEAALgDAAAAAA==&#10;" adj="0,,0" path="m595,1l2619,r,862l,862,595,1xe" fillcolor="black [3213]" stroked="f" strokeweight="1pt">
            <v:stroke joinstyle="miter"/>
            <v:formulas/>
            <v:path o:connecttype="segments" o:connectlocs="595,1;2619,0;2619,862;0,862;595,1" o:connectangles="0,0,0,0,0"/>
          </v:shape>
          <v:shape id="任意多边形 4" o:spid="_x0000_s2084" style="position:absolute;left:104;top:5;width:24;height:11;v-text-anchor:middle" coordsize="2619,1265" o:spt="100" o:gfxdata="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e5PvugAAANwA&#10;AAAPAAAAAAAAAAEAIAAAACIAAABkcnMvZG93bnJldi54bWxQSwECFAAUAAAACACHTuJAMy8FnjsA&#10;AAA5AAAAEAAAAAAAAAABACAAAAAJAQAAZHJzL3NoYXBleG1sLnhtbFBLBQYAAAAABgAGAFsBAACz&#10;AwAAAAA=&#10;" adj="0,,0" path="m668,l2619,10r,1255l,1265,668,xe" fillcolor="#ffd966 [1943]" stroked="f" strokeweight="1pt">
            <v:stroke joinstyle="miter"/>
            <v:formulas/>
            <v:path o:connecttype="segments" o:connectlocs="608,0;2385,8;2385,1107;0,1107;608,0" o:connectangles="0,0,0,0,0"/>
          </v:shape>
          <w10:wrap anchorx="page" anchory="page"/>
        </v:group>
      </w:pict>
    </w:r>
    <w:r>
      <w:pict>
        <v:group id="_x0000_s2080" style="position:absolute;left:0;text-align:left;margin-left:1.95pt;margin-top:47.1pt;width:235.7pt;height:32pt;z-index:251673600;mso-position-horizontal-relative:page;mso-position-vertical-relative:page" coordorigin="13,8" coordsize="31,6402" o:gfxdata="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AuHaInZAAAACAEAAA8AAAAAAAAAAQAgAAAAIgAAAGRycy9kb3ducmV2LnhtbFBLAQIU&#10;ABQAAAAIAIdO4kBdQwsVSAMAAIcIAAAOAAAAAAAAAAEAIAAAACgBAABkcnMvZTJvRG9jLnhtbFBL&#10;BQYAAAAABgAGAFkBAADiBgAAAAA=&#10;">
          <v:shapetype id="_x0000_t202" coordsize="21600,21600" o:spt="202" path="m,l,21600r21600,l21600,xe">
            <v:stroke joinstyle="miter"/>
            <v:path gradientshapeok="t" o:connecttype="rect"/>
          </v:shapetype>
          <v:shape id="文本框 6" o:spid="_x0000_s2082" type="#_x0000_t202" style="position:absolute;left:14;top:8;width:30;height:7" o:gfxdata="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ED+ty8AAAA&#10;3AAAAA8AAAAAAAAAAQAgAAAAIgAAAGRycy9kb3ducmV2LnhtbFBLAQIUABQAAAAIAIdO4kAzLwWe&#10;OwAAADkAAAAQAAAAAAAAAAEAIAAAAAsBAABkcnMvc2hhcGV4bWwueG1sUEsFBgAAAAAGAAYAWwEA&#10;ALUDAAAAAA==&#10;" filled="f" stroked="f" strokeweight=".5pt">
            <v:textbox>
              <w:txbxContent>
                <w:p w:rsidR="00672117" w:rsidRDefault="00031A80">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第二部分  部门决算情况说明</w:t>
                  </w:r>
                </w:p>
              </w:txbxContent>
            </v:textbox>
          </v:shape>
          <v:rect id="矩形 7" o:spid="_x0000_s2081" style="position:absolute;left:13;top:10;width:1;height:3;v-text-anchor:middle" o:gfxdata="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dI6b4A&#10;AADcAAAADwAAAAAAAAABACAAAAAiAAAAZHJzL2Rvd25yZXYueG1sUEsBAhQAFAAAAAgAh07iQDMv&#10;BZ47AAAAOQAAABAAAAAAAAAAAQAgAAAADQEAAGRycy9zaGFwZXhtbC54bWxQSwUGAAAAAAYABgBb&#10;AQAAtwMAAAAA&#10;" fillcolor="black [3213]" stroked="f" strokeweight="1pt"/>
          <w10:wrap anchorx="page" anchory="page"/>
        </v:group>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5"/>
    </w:pPr>
    <w:r>
      <w:pict>
        <v:group id="_x0000_s2068" style="position:absolute;left:0;text-align:left;margin-left:0;margin-top:0;width:594.8pt;height:37.85pt;z-index:251674624;mso-position-horizontal-relative:page;mso-position-vertical-relative:page" coordorigin="8,5" coordsize="119,11792" o:gfxdata="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Kmj7RjZAAAACAEAAA8AAAAAAAAAAQAgAAAAIgAAAGRycy9kb3ducmV2LnhtbFBLAQIUABQA&#10;AAAIAIdO4kBzm16bDQUAAPMUAAAOAAAAAAAAAAEAIAAAACgBAABkcnMvZTJvRG9jLnhtbFBLBQYA&#10;AAAABgAGAFkBAACnCAAAAAA=&#10;">
          <v:rect id="矩形 2" o:spid="_x0000_s2071" style="position:absolute;left:8;top:15;width:120;height:1;v-text-anchor:middle" o:gfxdata="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8CusugAAANwA&#10;AAAPAAAAAAAAAAEAIAAAACIAAABkcnMvZG93bnJldi54bWxQSwECFAAUAAAACACHTuJAMy8FnjsA&#10;AAA5AAAAEAAAAAAAAAABACAAAAAJAQAAZHJzL3NoYXBleG1sLnhtbFBLBQYAAAAABgAGAFsBAACz&#10;AwAAAAA=&#10;" fillcolor="#ffd966 [1943]" stroked="f" strokeweight="1pt"/>
          <v:shape id="任意多边形 3" o:spid="_x0000_s2070" style="position:absolute;left:101;top:6;width:26;height:9;v-text-anchor:middle" coordsize="2619,862" o:spt="100" o:gfxdata="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NEZEvQAA&#10;ANwAAAAPAAAAAAAAAAEAIAAAACIAAABkcnMvZG93bnJldi54bWxQSwECFAAUAAAACACHTuJAMy8F&#10;njsAAAA5AAAAEAAAAAAAAAABACAAAAAMAQAAZHJzL3NoYXBleG1sLnhtbFBLBQYAAAAABgAGAFsB&#10;AAC2AwAAAAA=&#10;" adj="0,,0" path="m595,1l2619,r,862l,862,595,1xe" fillcolor="black [3213]" stroked="f" strokeweight="1pt">
            <v:stroke joinstyle="miter"/>
            <v:formulas/>
            <v:path o:connecttype="segments" o:connectlocs="595,1;2619,0;2619,862;0,862;595,1" o:connectangles="0,0,0,0,0"/>
          </v:shape>
          <v:shape id="任意多边形 4" o:spid="_x0000_s2069" style="position:absolute;left:104;top:5;width:24;height:11;v-text-anchor:middle" coordsize="2619,1265" o:spt="100" o:gfxdata="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uxAbsAAADc&#10;AAAADwAAAAAAAAABACAAAAAiAAAAZHJzL2Rvd25yZXYueG1sUEsBAhQAFAAAAAgAh07iQDMvBZ47&#10;AAAAOQAAABAAAAAAAAAAAQAgAAAACgEAAGRycy9zaGFwZXhtbC54bWxQSwUGAAAAAAYABgBbAQAA&#10;tAMAAAAA&#10;" adj="0,,0" path="m668,l2619,10r,1255l,1265,668,xe" fillcolor="#ffd966 [1943]" stroked="f" strokeweight="1pt">
            <v:stroke joinstyle="miter"/>
            <v:formulas/>
            <v:path o:connecttype="segments" o:connectlocs="598,0;2345,8;2345,1108;0,1108;598,0" o:connectangles="0,0,0,0,0"/>
          </v:shape>
          <w10:wrap anchorx="page" anchory="page"/>
        </v:group>
      </w:pict>
    </w:r>
    <w:r>
      <w:pict>
        <v:group id="_x0000_s2065" style="position:absolute;left:0;text-align:left;margin-left:-2.15pt;margin-top:47.15pt;width:235.7pt;height:32pt;z-index:251675648;mso-position-horizontal-relative:page;mso-position-vertical-relative:page" coordorigin="13,8" coordsize="31,6402" o:gfxdata="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NFLiJHZAAAACQEAAA8AAAAAAAAAAQAgAAAAIgAAAGRycy9kb3ducmV2LnhtbFBLAQIU&#10;ABQAAAAIAIdO4kAtA+7hSAMAAIcIAAAOAAAAAAAAAAEAIAAAACgBAABkcnMvZTJvRG9jLnhtbFBL&#10;BQYAAAAABgAGAFkBAADiBgAAAAA=&#10;">
          <v:shapetype id="_x0000_t202" coordsize="21600,21600" o:spt="202" path="m,l,21600r21600,l21600,xe">
            <v:stroke joinstyle="miter"/>
            <v:path gradientshapeok="t" o:connecttype="rect"/>
          </v:shapetype>
          <v:shape id="文本框 6" o:spid="_x0000_s2067" type="#_x0000_t202" style="position:absolute;left:14;top:8;width:30;height:7" o:gfxdata="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1Vq0+8AAAA&#10;3AAAAA8AAAAAAAAAAQAgAAAAIgAAAGRycy9kb3ducmV2LnhtbFBLAQIUABQAAAAIAIdO4kAzLwWe&#10;OwAAADkAAAAQAAAAAAAAAAEAIAAAAAsBAABkcnMvc2hhcGV4bWwueG1sUEsFBgAAAAAGAAYAWwEA&#10;ALUDAAAAAA==&#10;" filled="f" stroked="f" strokeweight=".5pt">
            <v:textbox>
              <w:txbxContent>
                <w:p w:rsidR="00672117" w:rsidRDefault="00031A80">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第三部分  名词解释</w:t>
                  </w:r>
                </w:p>
              </w:txbxContent>
            </v:textbox>
          </v:shape>
          <v:rect id="矩形 7" o:spid="_x0000_s2066" style="position:absolute;left:13;top:10;width:1;height:3;v-text-anchor:middle" o:gfxdata="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nyKWvQAA&#10;ANwAAAAPAAAAAAAAAAEAIAAAACIAAABkcnMvZG93bnJldi54bWxQSwECFAAUAAAACACHTuJAMy8F&#10;njsAAAA5AAAAEAAAAAAAAAABACAAAAAMAQAAZHJzL3NoYXBleG1sLnhtbFBLBQYAAAAABgAGAFsB&#10;AAC2AwAAAAA=&#10;" fillcolor="black [3213]" stroked="f" strokeweight="1pt"/>
          <w10:wrap anchorx="page" anchory="page"/>
        </v:group>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5"/>
    </w:pPr>
    <w:r>
      <w:pict>
        <v:group id="_x0000_s2077" style="position:absolute;left:0;text-align:left;margin-left:0;margin-top:29.75pt;width:157.5pt;height:32pt;z-index:251677696;mso-position-horizontal:left;mso-position-horizontal-relative:page;mso-position-vertical-relative:page" coordorigin="13,8" coordsize="31,6402" o:gfxdata="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sxve51wAAAAcBAAAPAAAAAAAAAAEAIAAAACIAAABkcnMvZG93bnJldi54bWxQSwECFAAU&#10;AAAACACHTuJApJ6XBEgDAACHCAAADgAAAAAAAAABACAAAAAmAQAAZHJzL2Uyb0RvYy54bWxQSwUG&#10;AAAAAAYABgBZAQAA4AYAAAAA&#10;">
          <v:shapetype id="_x0000_t202" coordsize="21600,21600" o:spt="202" path="m,l,21600r21600,l21600,xe">
            <v:stroke joinstyle="miter"/>
            <v:path gradientshapeok="t" o:connecttype="rect"/>
          </v:shapetype>
          <v:shape id="文本框 6" o:spid="_x0000_s2079" type="#_x0000_t202" style="position:absolute;left:14;top:8;width:30;height:7" o:gfxdata="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AmAm/&#10;AAAA3AAAAA8AAAAAAAAAAQAgAAAAIgAAAGRycy9kb3ducmV2LnhtbFBLAQIUABQAAAAIAIdO4kAz&#10;LwWeOwAAADkAAAAQAAAAAAAAAAEAIAAAAA4BAABkcnMvc2hhcGV4bWwueG1sUEsFBgAAAAAGAAYA&#10;WwEAALgDAAAAAA==&#10;" filled="f" stroked="f" strokeweight=".5pt">
            <v:textbox>
              <w:txbxContent>
                <w:p w:rsidR="00672117" w:rsidRDefault="00031A80">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20XX 企业业务制定</w:t>
                  </w:r>
                </w:p>
              </w:txbxContent>
            </v:textbox>
          </v:shape>
          <v:rect id="矩形 7" o:spid="_x0000_s2078" style="position:absolute;left:13;top:10;width:1;height:3;v-text-anchor:middle" o:gfxdata="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lCo8vQAA&#10;ANwAAAAPAAAAAAAAAAEAIAAAACIAAABkcnMvZG93bnJldi54bWxQSwECFAAUAAAACACHTuJAMy8F&#10;njsAAAA5AAAAEAAAAAAAAAABACAAAAAMAQAAZHJzL3NoYXBleG1sLnhtbFBLBQYAAAAABgAGAFsB&#10;AAC2AwAAAAA=&#10;" fillcolor="black [3213]" stroked="f" strokeweight="1pt"/>
          <w10:wrap anchorx="page" anchory="page"/>
        </v:group>
      </w:pict>
    </w:r>
    <w:r>
      <w:pict>
        <v:group id="_x0000_s2073" style="position:absolute;left:0;text-align:left;margin-left:0;margin-top:0;width:596.5pt;height:58.95pt;z-index:251676672;mso-width-percent:1000;mso-position-horizontal-relative:page;mso-position-vertical-relative:page;mso-width-percent:1000" coordorigin="8,5" coordsize="119,11792"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C+U0b31QAAAAYBAAAPAAAAAAAAAAEAIAAAACIAAABkcnMvZG93bnJldi54bWxQSwECFAAUAAAA&#10;CACHTuJAAWusgQ8FAADzFAAADgAAAAAAAAABACAAAAAkAQAAZHJzL2Uyb0RvYy54bWxQSwUGAAAA&#10;AAYABgBZAQAApQgAAAAA&#10;">
          <v:rect id="矩形 2" o:spid="_x0000_s2076" style="position:absolute;left:8;top:15;width:120;height:1;v-text-anchor:middle" o:gfxdata="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AJQW8AAAA&#10;3AAAAA8AAAAAAAAAAQAgAAAAIgAAAGRycy9kb3ducmV2LnhtbFBLAQIUABQAAAAIAIdO4kAzLwWe&#10;OwAAADkAAAAQAAAAAAAAAAEAIAAAAAsBAABkcnMvc2hhcGV4bWwueG1sUEsFBgAAAAAGAAYAWwEA&#10;ALUDAAAAAA==&#10;" fillcolor="#ffd966 [1943]" stroked="f" strokeweight="1pt"/>
          <v:shape id="任意多边形 3" o:spid="_x0000_s2075" style="position:absolute;left:101;top:6;width:26;height:9;v-text-anchor:middle" coordsize="2619,862" o:spt="100" o:gfxdata="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qF1ArsAAADc&#10;AAAADwAAAAAAAAABACAAAAAiAAAAZHJzL2Rvd25yZXYueG1sUEsBAhQAFAAAAAgAh07iQDMvBZ47&#10;AAAAOQAAABAAAAAAAAAAAQAgAAAACgEAAGRycy9zaGFwZXhtbC54bWxQSwUGAAAAAAYABgBbAQAA&#10;tAMAAAAA&#10;" adj="0,,0" path="m595,1l2619,r,862l,862,595,1xe" fillcolor="black [3213]" stroked="f" strokeweight="1pt">
            <v:stroke joinstyle="miter"/>
            <v:formulas/>
            <v:path o:connecttype="segments" o:connectlocs="595,1;2619,0;2619,862;0,862;595,1" o:connectangles="0,0,0,0,0"/>
          </v:shape>
          <v:shape id="任意多边形 4" o:spid="_x0000_s2074" style="position:absolute;left:104;top:5;width:24;height:11;v-text-anchor:middle" coordsize="2619,1265" o:spt="100" o:gfxdata="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yC5q7sAAADc&#10;AAAADwAAAAAAAAABACAAAAAiAAAAZHJzL2Rvd25yZXYueG1sUEsBAhQAFAAAAAgAh07iQDMvBZ47&#10;AAAAOQAAABAAAAAAAAAAAQAgAAAACgEAAGRycy9zaGFwZXhtbC54bWxQSwUGAAAAAAYABgBbAQAA&#10;tAMAAAAA&#10;" adj="0,,0" path="m668,l2619,10r,1255l,1265,668,xe" fillcolor="#ffd966 [1943]" stroked="f" strokeweight="1pt">
            <v:stroke joinstyle="miter"/>
            <v:formulas/>
            <v:path o:connecttype="segments" o:connectlocs="598,0;2345,8;2345,1108;0,1108;598,0" o:connectangles="0,0,0,0,0"/>
          </v:shape>
          <w10:wrap anchorx="page" anchory="page"/>
        </v:group>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672117">
    <w:pPr>
      <w:pStyle w:val="a5"/>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672117">
    <w:pPr>
      <w:pStyle w:val="a5"/>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5"/>
    </w:pPr>
    <w:r>
      <w:pict>
        <v:group id="_x0000_s2053" style="position:absolute;left:0;text-align:left;margin-left:2.5pt;margin-top:28.75pt;width:594.8pt;height:35.25pt;z-index:251687936;mso-position-horizontal-relative:page;mso-position-vertical-relative:page" coordorigin="8,5" coordsize="119,11792"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E/KzX2gAAAAkBAAAPAAAAAAAAAAEAIAAAACIAAABkcnMvZG93bnJldi54bWxQSwEC&#10;FAAUAAAACACHTuJAM+AQwBAFAADuFAAADgAAAAAAAAABACAAAAApAQAAZHJzL2Uyb0RvYy54bWxQ&#10;SwUGAAAAAAYABgBZAQAAqwgAAAAA&#10;">
          <v:rect id="矩形 2" o:spid="_x0000_s2056" style="position:absolute;left:8;top:15;width:120;height:1;v-text-anchor:middle"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fillcolor="#ffd966 [1943]" stroked="f" strokeweight="1pt"/>
          <v:shape id="任意多边形 3" o:spid="_x0000_s2055" style="position:absolute;left:101;top:6;width:26;height:9;v-text-anchor:middle" coordsize="2619,862" o:spt="100"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54" style="position:absolute;left:104;top:5;width:24;height:11;v-text-anchor:middle" coordsize="2619,1265" o:spt="100"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adj="0,,0" path="m668,l2619,10r,1255l,1265,668,xe" fillcolor="#ffd966 [1943]" stroked="f" strokeweight="1pt">
            <v:stroke joinstyle="miter"/>
            <v:formulas/>
            <v:path o:connecttype="segments" o:connectlocs="598,0;2345,8;2345,1108;0,1108;598,0" o:connectangles="0,0,0,0,0"/>
          </v:shape>
          <w10:wrap anchorx="page" anchory="page"/>
        </v:group>
      </w:pict>
    </w:r>
    <w:r>
      <w:pict>
        <v:group id="_x0000_s2050" style="position:absolute;left:0;text-align:left;margin-left:0;margin-top:29.75pt;width:280pt;height:32pt;z-index:251688960;mso-position-horizontal-relative:page;mso-position-vertical-relative:page" coordorigin="13,8" coordsize="31,6402" o:gfxdata="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AAAAAGRycy9QSwECFAAUAAAACACHTuJAx6bs&#10;HtcAAAAHAQAADwAAAAAAAAABACAAAAAiAAAAZHJzL2Rvd25yZXYueG1sUEsBAhQAFAAAAAgAh07i&#10;QIdzBYlAAwAAgwgAAA4AAAAAAAAAAQAgAAAAJgEAAGRycy9lMm9Eb2MueG1sUEsFBgAAAAAGAAYA&#10;WQEAANgGAAAAAA==&#10;">
          <v:shapetype id="_x0000_t202" coordsize="21600,21600" o:spt="202" path="m,l,21600r21600,l21600,xe">
            <v:stroke joinstyle="miter"/>
            <v:path gradientshapeok="t" o:connecttype="rect"/>
          </v:shapetype>
          <v:shape id="文本框 6" o:spid="_x0000_s2052" type="#_x0000_t202" style="position:absolute;left:14;top:8;width:30;height:7" o:gfxdata="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37+6b4A&#10;AADbAAAADwAAAAAAAAABACAAAAAiAAAAZHJzL2Rvd25yZXYueG1sUEsBAhQAFAAAAAgAh07iQDMv&#10;BZ47AAAAOQAAABAAAAAAAAAAAQAgAAAADQEAAGRycy9zaGFwZXhtbC54bWxQSwUGAAAAAAYABgBb&#10;AQAAtwMAAAAA&#10;" filled="f" stroked="f" strokeweight=".5pt">
            <v:textbox>
              <w:txbxContent>
                <w:p w:rsidR="00672117" w:rsidRDefault="00031A80">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第四部分 2019年度部门决算报表</w:t>
                  </w:r>
                </w:p>
                <w:p w:rsidR="00672117" w:rsidRDefault="00672117"/>
              </w:txbxContent>
            </v:textbox>
          </v:shape>
          <v:rect id="矩形 7" o:spid="_x0000_s2051" style="position:absolute;left:13;top:10;width:1;height:3;v-text-anchor:middle" o:gfxdata="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fGF28AAAA&#10;2wAAAA8AAAAAAAAAAQAgAAAAIgAAAGRycy9kb3ducmV2LnhtbFBLAQIUABQAAAAIAIdO4kAzLwWe&#10;OwAAADkAAAAQAAAAAAAAAAEAIAAAAAsBAABkcnMvc2hhcGV4bWwueG1sUEsFBgAAAAAGAAYAWwEA&#10;ALUDAAAAAA==&#10;" fillcolor="black [3213]" stroked="f" strokeweight="1pt"/>
          <w10:wrap anchorx="page" anchory="page"/>
        </v:group>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117" w:rsidRDefault="00E72CD1">
    <w:pPr>
      <w:pStyle w:val="a5"/>
    </w:pPr>
    <w:r>
      <w:pict>
        <v:group id="_x0000_s2060" style="position:absolute;left:0;text-align:left;margin-left:0;margin-top:0;width:596.5pt;height:38.05pt;z-index:251684864;mso-width-percent:1000;mso-position-horizontal-relative:page;mso-position-vertical-relative:page;mso-width-percent:1000" coordorigin="8,5" coordsize="119,11792" o:gfxdata="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">
          <v:rect id="矩形 2" o:spid="_x0000_s2063" style="position:absolute;left:8;top:15;width:120;height:1;v-text-anchor:middle" o:gfxdata="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eq+5AAAA2wAA&#10;AA8AAAAAAAAAAQAgAAAAIgAAAGRycy9kb3ducmV2LnhtbFBLAQIUABQAAAAIAIdO4kAzLwWeOwAA&#10;ADkAAAAQAAAAAAAAAAEAIAAAAAgBAABkcnMvc2hhcGV4bWwueG1sUEsFBgAAAAAGAAYAWwEAALID&#10;AAAAAA==&#10;" fillcolor="#ffd966 [1943]" stroked="f" strokeweight="1pt"/>
          <v:shape id="任意多边形 3" o:spid="_x0000_s2062" style="position:absolute;left:101;top:6;width:26;height:9;v-text-anchor:middle" coordsize="2619,862" o:spt="100" o:gfxdata="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NBIL4A&#10;AADb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61" style="position:absolute;left:104;top:5;width:24;height:11;v-text-anchor:middle" coordsize="2619,1265" o:spt="100" o:gfxdata="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5rsAAADb&#10;AAAADwAAAAAAAAABACAAAAAiAAAAZHJzL2Rvd25yZXYueG1sUEsBAhQAFAAAAAgAh07iQDMvBZ47&#10;AAAAOQAAABAAAAAAAAAAAQAgAAAACgEAAGRycy9zaGFwZXhtbC54bWxQSwUGAAAAAAYABgBbAQAA&#10;tAMAAAAA&#10;" adj="0,,0" path="m668,l2619,10r,1255l,1265,668,xe" fillcolor="#ffd966 [1943]" stroked="f" strokeweight="1pt">
            <v:stroke joinstyle="miter"/>
            <v:formulas/>
            <v:path o:connecttype="segments" o:connectlocs="598,0;2345,8;2345,1108;0,1108;598,0" o:connectangles="0,0,0,0,0"/>
          </v:shape>
          <w10:wrap anchorx="page" anchory="page"/>
        </v:group>
      </w:pict>
    </w:r>
    <w:r>
      <w:pict>
        <v:group id="_x0000_s2057" style="position:absolute;left:0;text-align:left;margin-left:0;margin-top:29.75pt;width:254.25pt;height:32pt;z-index:251685888;mso-position-horizontal:left;mso-position-horizontal-relative:page;mso-position-vertical-relative:page" coordorigin="13,8" coordsize="31,6402" o:gfxdata="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A8IBA+1wAAAAcBAAAPAAAAAAAAAAEAIAAAACIAAABkcnMvZG93bnJldi54bWxQSwECFAAUAAAA&#10;CACHTuJAKwudREUDAACDCAAADgAAAAAAAAABACAAAAAmAQAAZHJzL2Uyb0RvYy54bWxQSwUGAAAA&#10;AAYABgBZAQAA3QYAAAAA&#10;">
          <v:shapetype id="_x0000_t202" coordsize="21600,21600" o:spt="202" path="m,l,21600r21600,l21600,xe">
            <v:stroke joinstyle="miter"/>
            <v:path gradientshapeok="t" o:connecttype="rect"/>
          </v:shapetype>
          <v:shape id="文本框 6" o:spid="_x0000_s2059" type="#_x0000_t202" style="position:absolute;left:14;top:8;width:30;height:7" o:gfxdata="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N0fS8AAAA&#10;2wAAAA8AAAAAAAAAAQAgAAAAIgAAAGRycy9kb3ducmV2LnhtbFBLAQIUABQAAAAIAIdO4kAzLwWe&#10;OwAAADkAAAAQAAAAAAAAAAEAIAAAAAsBAABkcnMvc2hhcGV4bWwueG1sUEsFBgAAAAAGAAYAWwEA&#10;ALUDAAAAAA==&#10;" filled="f" stroked="f" strokeweight=".5pt">
            <v:textbox>
              <w:txbxContent>
                <w:p w:rsidR="00672117" w:rsidRDefault="00031A80">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第四部分  2019年度部门决算报表</w:t>
                  </w:r>
                </w:p>
              </w:txbxContent>
            </v:textbox>
          </v:shape>
          <v:rect id="矩形 7" o:spid="_x0000_s2058" style="position:absolute;left:13;top:10;width:1;height:3;v-text-anchor:middle" o:gfxdata="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sN0C8AAAA&#10;2wAAAA8AAAAAAAAAAQAgAAAAIgAAAGRycy9kb3ducmV2LnhtbFBLAQIUABQAAAAIAIdO4kAzLwWe&#10;OwAAADkAAAAQAAAAAAAAAAEAIAAAAAsBAABkcnMvc2hhcGV4bWwueG1sUEsFBgAAAAAGAAYAWwEA&#10;ALUDAAAAAA==&#10;" fillcolor="black [3213]" stroked="f" strokeweight="1pt"/>
          <w10:wrap anchorx="page" anchory="pag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DB9A87"/>
    <w:multiLevelType w:val="singleLevel"/>
    <w:tmpl w:val="45DB9A87"/>
    <w:lvl w:ilvl="0">
      <w:start w:val="3"/>
      <w:numFmt w:val="chineseCounting"/>
      <w:suff w:val="nothing"/>
      <w:lvlText w:val="（%1）"/>
      <w:lvlJc w:val="left"/>
      <w:rPr>
        <w:rFonts w:hint="eastAsia"/>
      </w:rPr>
    </w:lvl>
  </w:abstractNum>
  <w:abstractNum w:abstractNumId="1">
    <w:nsid w:val="59950409"/>
    <w:multiLevelType w:val="singleLevel"/>
    <w:tmpl w:val="59950409"/>
    <w:lvl w:ilvl="0">
      <w:start w:val="1"/>
      <w:numFmt w:val="decimal"/>
      <w:suff w:val="space"/>
      <w:lvlText w:val="%1."/>
      <w:lvlJc w:val="left"/>
    </w:lvl>
  </w:abstractNum>
  <w:abstractNum w:abstractNumId="2">
    <w:nsid w:val="78C1413D"/>
    <w:multiLevelType w:val="singleLevel"/>
    <w:tmpl w:val="78C1413D"/>
    <w:lvl w:ilvl="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grammar="clean"/>
  <w:attachedTemplate r:id="rId1"/>
  <w:defaultTabStop w:val="420"/>
  <w:drawingGridVerticalSpacing w:val="156"/>
  <w:noPunctuationKerning/>
  <w:characterSpacingControl w:val="compressPunctuation"/>
  <w:hdrShapeDefaults>
    <o:shapedefaults v:ext="edit" spidmax="210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6AAF1C96"/>
    <w:rsid w:val="000050EA"/>
    <w:rsid w:val="00020832"/>
    <w:rsid w:val="00031A80"/>
    <w:rsid w:val="0007063E"/>
    <w:rsid w:val="00073392"/>
    <w:rsid w:val="00073F4E"/>
    <w:rsid w:val="00086C89"/>
    <w:rsid w:val="000A053B"/>
    <w:rsid w:val="000A39FB"/>
    <w:rsid w:val="000D563E"/>
    <w:rsid w:val="000F4D1C"/>
    <w:rsid w:val="00117746"/>
    <w:rsid w:val="00163F95"/>
    <w:rsid w:val="00180A9A"/>
    <w:rsid w:val="001829C0"/>
    <w:rsid w:val="00184809"/>
    <w:rsid w:val="00192112"/>
    <w:rsid w:val="001B0127"/>
    <w:rsid w:val="001C12D5"/>
    <w:rsid w:val="001C69F7"/>
    <w:rsid w:val="002650EC"/>
    <w:rsid w:val="002A6C46"/>
    <w:rsid w:val="002C19B5"/>
    <w:rsid w:val="003A4EE8"/>
    <w:rsid w:val="00442CC2"/>
    <w:rsid w:val="00446244"/>
    <w:rsid w:val="00473C20"/>
    <w:rsid w:val="00494E96"/>
    <w:rsid w:val="004D61CB"/>
    <w:rsid w:val="005011D6"/>
    <w:rsid w:val="00503F2E"/>
    <w:rsid w:val="005346A8"/>
    <w:rsid w:val="00552226"/>
    <w:rsid w:val="00566120"/>
    <w:rsid w:val="00582E6D"/>
    <w:rsid w:val="005954D5"/>
    <w:rsid w:val="005A53FA"/>
    <w:rsid w:val="005D1293"/>
    <w:rsid w:val="00644D5F"/>
    <w:rsid w:val="00672117"/>
    <w:rsid w:val="006727AD"/>
    <w:rsid w:val="00691425"/>
    <w:rsid w:val="006A516E"/>
    <w:rsid w:val="006B0830"/>
    <w:rsid w:val="00716E2B"/>
    <w:rsid w:val="00770F18"/>
    <w:rsid w:val="00773B74"/>
    <w:rsid w:val="0078290C"/>
    <w:rsid w:val="007C06CA"/>
    <w:rsid w:val="007F0D10"/>
    <w:rsid w:val="00803A0E"/>
    <w:rsid w:val="008163FB"/>
    <w:rsid w:val="0082605B"/>
    <w:rsid w:val="00855C36"/>
    <w:rsid w:val="00857DBE"/>
    <w:rsid w:val="008701BC"/>
    <w:rsid w:val="00883D92"/>
    <w:rsid w:val="008A5362"/>
    <w:rsid w:val="008F21F1"/>
    <w:rsid w:val="008F221B"/>
    <w:rsid w:val="008F5A2D"/>
    <w:rsid w:val="00921602"/>
    <w:rsid w:val="0093042C"/>
    <w:rsid w:val="00957EA1"/>
    <w:rsid w:val="00966E5B"/>
    <w:rsid w:val="00994077"/>
    <w:rsid w:val="009B4EF0"/>
    <w:rsid w:val="009D271F"/>
    <w:rsid w:val="00A403E0"/>
    <w:rsid w:val="00A929C2"/>
    <w:rsid w:val="00AD097F"/>
    <w:rsid w:val="00B2309C"/>
    <w:rsid w:val="00B41EDF"/>
    <w:rsid w:val="00B844F4"/>
    <w:rsid w:val="00B940E1"/>
    <w:rsid w:val="00BA06A1"/>
    <w:rsid w:val="00BA770A"/>
    <w:rsid w:val="00C054DE"/>
    <w:rsid w:val="00C679A9"/>
    <w:rsid w:val="00C7541C"/>
    <w:rsid w:val="00C773E4"/>
    <w:rsid w:val="00CC0FAA"/>
    <w:rsid w:val="00CD0736"/>
    <w:rsid w:val="00D1570F"/>
    <w:rsid w:val="00D32830"/>
    <w:rsid w:val="00DB127B"/>
    <w:rsid w:val="00DB7153"/>
    <w:rsid w:val="00DB7F05"/>
    <w:rsid w:val="00E028C3"/>
    <w:rsid w:val="00E14F77"/>
    <w:rsid w:val="00E3076B"/>
    <w:rsid w:val="00E36978"/>
    <w:rsid w:val="00E72CD1"/>
    <w:rsid w:val="00E82A1E"/>
    <w:rsid w:val="00EC06F4"/>
    <w:rsid w:val="00EE4E36"/>
    <w:rsid w:val="00F665F4"/>
    <w:rsid w:val="00FD225F"/>
    <w:rsid w:val="01471C74"/>
    <w:rsid w:val="01FB7B0E"/>
    <w:rsid w:val="03337C4C"/>
    <w:rsid w:val="0339777E"/>
    <w:rsid w:val="03E35ACD"/>
    <w:rsid w:val="042458FB"/>
    <w:rsid w:val="05081EFA"/>
    <w:rsid w:val="06132656"/>
    <w:rsid w:val="078427EC"/>
    <w:rsid w:val="07AC0C57"/>
    <w:rsid w:val="07EE7CDB"/>
    <w:rsid w:val="091C7563"/>
    <w:rsid w:val="093A6449"/>
    <w:rsid w:val="094152B7"/>
    <w:rsid w:val="09B03992"/>
    <w:rsid w:val="0C6A5832"/>
    <w:rsid w:val="0D061501"/>
    <w:rsid w:val="0E2D5EDC"/>
    <w:rsid w:val="0E880756"/>
    <w:rsid w:val="0EBE74E9"/>
    <w:rsid w:val="0F56276C"/>
    <w:rsid w:val="130B184E"/>
    <w:rsid w:val="13152612"/>
    <w:rsid w:val="137B65FD"/>
    <w:rsid w:val="14A72BAE"/>
    <w:rsid w:val="15097B2E"/>
    <w:rsid w:val="171F2599"/>
    <w:rsid w:val="17391775"/>
    <w:rsid w:val="18496974"/>
    <w:rsid w:val="18BE1A15"/>
    <w:rsid w:val="1904733B"/>
    <w:rsid w:val="1B5F442E"/>
    <w:rsid w:val="1D45166C"/>
    <w:rsid w:val="1E023505"/>
    <w:rsid w:val="1E510E60"/>
    <w:rsid w:val="1F52092B"/>
    <w:rsid w:val="20A70439"/>
    <w:rsid w:val="20F72B16"/>
    <w:rsid w:val="22746E40"/>
    <w:rsid w:val="22F06AF4"/>
    <w:rsid w:val="23DA575D"/>
    <w:rsid w:val="245C71AD"/>
    <w:rsid w:val="24673057"/>
    <w:rsid w:val="258C6841"/>
    <w:rsid w:val="2744529C"/>
    <w:rsid w:val="27DC6FFF"/>
    <w:rsid w:val="280F0BBD"/>
    <w:rsid w:val="288E2D14"/>
    <w:rsid w:val="29EB0B4F"/>
    <w:rsid w:val="29ED6722"/>
    <w:rsid w:val="2BCB27EA"/>
    <w:rsid w:val="2BCB683B"/>
    <w:rsid w:val="2CE37E53"/>
    <w:rsid w:val="305E2618"/>
    <w:rsid w:val="31576F0B"/>
    <w:rsid w:val="31666D78"/>
    <w:rsid w:val="31C2036A"/>
    <w:rsid w:val="31DD5985"/>
    <w:rsid w:val="31E34A5F"/>
    <w:rsid w:val="320D02A5"/>
    <w:rsid w:val="33460938"/>
    <w:rsid w:val="33E56601"/>
    <w:rsid w:val="348E566F"/>
    <w:rsid w:val="34EB20F0"/>
    <w:rsid w:val="35ED4D09"/>
    <w:rsid w:val="36D44710"/>
    <w:rsid w:val="36F179E6"/>
    <w:rsid w:val="372150FD"/>
    <w:rsid w:val="391B2F79"/>
    <w:rsid w:val="39C73B2A"/>
    <w:rsid w:val="3A226944"/>
    <w:rsid w:val="3A5860B4"/>
    <w:rsid w:val="3AEE6A48"/>
    <w:rsid w:val="3B7543FD"/>
    <w:rsid w:val="3C1620AA"/>
    <w:rsid w:val="3D1F160F"/>
    <w:rsid w:val="3D8F080F"/>
    <w:rsid w:val="3ED702BB"/>
    <w:rsid w:val="3F13145F"/>
    <w:rsid w:val="4063231F"/>
    <w:rsid w:val="4075036A"/>
    <w:rsid w:val="422D36EC"/>
    <w:rsid w:val="4295103F"/>
    <w:rsid w:val="4340440B"/>
    <w:rsid w:val="449D0FA6"/>
    <w:rsid w:val="44CE1FA4"/>
    <w:rsid w:val="45231888"/>
    <w:rsid w:val="46526787"/>
    <w:rsid w:val="487034B8"/>
    <w:rsid w:val="487F73ED"/>
    <w:rsid w:val="4A347EAE"/>
    <w:rsid w:val="4AC75A52"/>
    <w:rsid w:val="4B1A3497"/>
    <w:rsid w:val="4B3C01F0"/>
    <w:rsid w:val="4C3C5489"/>
    <w:rsid w:val="4D162DE6"/>
    <w:rsid w:val="4D821400"/>
    <w:rsid w:val="4DC24359"/>
    <w:rsid w:val="4F7E21AA"/>
    <w:rsid w:val="50B10DBA"/>
    <w:rsid w:val="52600405"/>
    <w:rsid w:val="529B4319"/>
    <w:rsid w:val="52DA0CA8"/>
    <w:rsid w:val="52DB7BAE"/>
    <w:rsid w:val="53B26915"/>
    <w:rsid w:val="549A04AB"/>
    <w:rsid w:val="54F122C4"/>
    <w:rsid w:val="55A01C3A"/>
    <w:rsid w:val="55C22E84"/>
    <w:rsid w:val="571E0C8F"/>
    <w:rsid w:val="57773DD6"/>
    <w:rsid w:val="578B79AB"/>
    <w:rsid w:val="58024E91"/>
    <w:rsid w:val="5CCD3FD5"/>
    <w:rsid w:val="5DBC4FB9"/>
    <w:rsid w:val="5E4D4C28"/>
    <w:rsid w:val="5E767459"/>
    <w:rsid w:val="60345D19"/>
    <w:rsid w:val="60AA5990"/>
    <w:rsid w:val="60C71A63"/>
    <w:rsid w:val="61561A2D"/>
    <w:rsid w:val="61FA5F9D"/>
    <w:rsid w:val="64064A1F"/>
    <w:rsid w:val="64795FED"/>
    <w:rsid w:val="64CD6910"/>
    <w:rsid w:val="64DF3806"/>
    <w:rsid w:val="652E39CD"/>
    <w:rsid w:val="65EC0A6F"/>
    <w:rsid w:val="66C75280"/>
    <w:rsid w:val="676C4967"/>
    <w:rsid w:val="6789158D"/>
    <w:rsid w:val="67D81BA4"/>
    <w:rsid w:val="688365DC"/>
    <w:rsid w:val="68CF48D9"/>
    <w:rsid w:val="69D315F1"/>
    <w:rsid w:val="6A4126F8"/>
    <w:rsid w:val="6A7725E3"/>
    <w:rsid w:val="6A867672"/>
    <w:rsid w:val="6AAF1C96"/>
    <w:rsid w:val="6BC009C8"/>
    <w:rsid w:val="6DFE1930"/>
    <w:rsid w:val="6E4558CD"/>
    <w:rsid w:val="6F3B77DF"/>
    <w:rsid w:val="6F792166"/>
    <w:rsid w:val="714732F4"/>
    <w:rsid w:val="744E0272"/>
    <w:rsid w:val="746E1903"/>
    <w:rsid w:val="7495384C"/>
    <w:rsid w:val="75681757"/>
    <w:rsid w:val="75A346A8"/>
    <w:rsid w:val="76AD1539"/>
    <w:rsid w:val="76EF218C"/>
    <w:rsid w:val="79B9382C"/>
    <w:rsid w:val="7A6227B6"/>
    <w:rsid w:val="7A6A7E12"/>
    <w:rsid w:val="7B043B76"/>
    <w:rsid w:val="7B1D5C7C"/>
    <w:rsid w:val="7BD76BF2"/>
    <w:rsid w:val="7C041A6A"/>
    <w:rsid w:val="7CA73D88"/>
    <w:rsid w:val="7D2E5AB2"/>
    <w:rsid w:val="7DBB20A4"/>
    <w:rsid w:val="7E327570"/>
    <w:rsid w:val="7EB6589C"/>
    <w:rsid w:val="7EFC386D"/>
    <w:rsid w:val="7FB24C21"/>
    <w:rsid w:val="7FF525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0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117"/>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67211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rsid w:val="00672117"/>
    <w:rPr>
      <w:rFonts w:ascii="仿宋_GB2312" w:eastAsia="仿宋_GB2312" w:hAnsi="仿宋_GB2312" w:cs="仿宋_GB2312"/>
      <w:sz w:val="32"/>
      <w:szCs w:val="32"/>
      <w:lang w:val="zh-CN" w:bidi="zh-CN"/>
    </w:rPr>
  </w:style>
  <w:style w:type="paragraph" w:styleId="a4">
    <w:name w:val="footer"/>
    <w:basedOn w:val="a"/>
    <w:link w:val="Char"/>
    <w:uiPriority w:val="99"/>
    <w:unhideWhenUsed/>
    <w:qFormat/>
    <w:rsid w:val="00672117"/>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672117"/>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szCs w:val="18"/>
    </w:rPr>
  </w:style>
  <w:style w:type="table" w:styleId="a6">
    <w:name w:val="Table Grid"/>
    <w:uiPriority w:val="1"/>
    <w:qFormat/>
    <w:rsid w:val="00672117"/>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页眉 Char"/>
    <w:basedOn w:val="a0"/>
    <w:link w:val="a5"/>
    <w:uiPriority w:val="99"/>
    <w:qFormat/>
    <w:rsid w:val="00672117"/>
    <w:rPr>
      <w:rFonts w:asciiTheme="minorHAnsi" w:eastAsiaTheme="minorEastAsia" w:hAnsiTheme="minorHAnsi"/>
      <w:sz w:val="18"/>
      <w:szCs w:val="18"/>
    </w:rPr>
  </w:style>
  <w:style w:type="character" w:customStyle="1" w:styleId="Char">
    <w:name w:val="页脚 Char"/>
    <w:basedOn w:val="a0"/>
    <w:link w:val="a4"/>
    <w:uiPriority w:val="99"/>
    <w:qFormat/>
    <w:rsid w:val="00672117"/>
    <w:rPr>
      <w:sz w:val="18"/>
      <w:szCs w:val="18"/>
    </w:rPr>
  </w:style>
  <w:style w:type="paragraph" w:customStyle="1" w:styleId="10">
    <w:name w:val="列出段落1"/>
    <w:basedOn w:val="a"/>
    <w:uiPriority w:val="1"/>
    <w:qFormat/>
    <w:rsid w:val="00672117"/>
    <w:pPr>
      <w:spacing w:before="2"/>
      <w:ind w:left="119" w:right="434" w:firstLine="643"/>
    </w:pPr>
    <w:rPr>
      <w:rFonts w:ascii="仿宋_GB2312" w:eastAsia="仿宋_GB2312" w:hAnsi="仿宋_GB2312" w:cs="仿宋_GB2312"/>
      <w:lang w:val="zh-CN" w:bidi="zh-CN"/>
    </w:rPr>
  </w:style>
  <w:style w:type="paragraph" w:styleId="a7">
    <w:name w:val="Balloon Text"/>
    <w:basedOn w:val="a"/>
    <w:link w:val="Char1"/>
    <w:uiPriority w:val="99"/>
    <w:semiHidden/>
    <w:unhideWhenUsed/>
    <w:rsid w:val="00803A0E"/>
    <w:rPr>
      <w:sz w:val="18"/>
      <w:szCs w:val="18"/>
    </w:rPr>
  </w:style>
  <w:style w:type="character" w:customStyle="1" w:styleId="Char1">
    <w:name w:val="批注框文本 Char"/>
    <w:basedOn w:val="a0"/>
    <w:link w:val="a7"/>
    <w:uiPriority w:val="99"/>
    <w:semiHidden/>
    <w:rsid w:val="00803A0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image" Target="media/image2.gif"/><Relationship Id="rId20" Type="http://schemas.openxmlformats.org/officeDocument/2006/relationships/header" Target="header5.xml"/><Relationship Id="rId29"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oter" Target="footer6.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header" Target="header7.xml"/><Relationship Id="rId28" Type="http://schemas.openxmlformats.org/officeDocument/2006/relationships/footer" Target="footer7.xml"/><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5.xml"/><Relationship Id="rId27" Type="http://schemas.openxmlformats.org/officeDocument/2006/relationships/header" Target="header10.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D1C2B6-2B25-428D-9766-58CEBB484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简约文档封面模板</Template>
  <TotalTime>193</TotalTime>
  <Pages>46</Pages>
  <Words>14893</Words>
  <Characters>10574</Characters>
  <Application>Microsoft Office Word</Application>
  <DocSecurity>0</DocSecurity>
  <Lines>88</Lines>
  <Paragraphs>50</Paragraphs>
  <ScaleCrop>false</ScaleCrop>
  <Company>Microsoft</Company>
  <LinksUpToDate>false</LinksUpToDate>
  <CharactersWithSpaces>25417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王明新TIAD</dc:creator>
  <cp:lastModifiedBy>Microsoft</cp:lastModifiedBy>
  <cp:revision>15</cp:revision>
  <cp:lastPrinted>2020-08-07T05:00:00Z</cp:lastPrinted>
  <dcterms:created xsi:type="dcterms:W3CDTF">2020-07-29T09:42:00Z</dcterms:created>
  <dcterms:modified xsi:type="dcterms:W3CDTF">2021-07-05T04:39:00Z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DFF2F61EB87744CEB83C15D4D62F1F1F</vt:lpwstr>
  </property>
</Properties>
</file>